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759" w:right="0" w:firstLine="0"/>
        <w:jc w:val="left"/>
        <w:rPr>
          <w:sz w:val="25"/>
        </w:rPr>
      </w:pPr>
      <w:r>
        <w:rPr>
          <w:color w:val="1A1A1C"/>
          <w:w w:val="105"/>
          <w:sz w:val="25"/>
        </w:rPr>
        <w:t>CHARTER To,vNSHIP OF GENESEE</w:t>
      </w:r>
    </w:p>
    <w:p>
      <w:pPr>
        <w:pStyle w:val="Heading1"/>
        <w:spacing w:line="494" w:lineRule="auto"/>
        <w:ind w:left="3018" w:right="3066"/>
        <w:jc w:val="center"/>
        <w:rPr>
          <w:rFonts w:ascii="Arial"/>
          <w:b w:val="0"/>
          <w:sz w:val="19"/>
        </w:rPr>
      </w:pPr>
      <w:r>
        <w:rPr>
          <w:color w:val="1A1A1C"/>
          <w:w w:val="95"/>
        </w:rPr>
        <w:t>GENESEE COUNTY, MICHIGAN </w:t>
      </w:r>
      <w:r>
        <w:rPr>
          <w:color w:val="1A1A1C"/>
        </w:rPr>
        <w:t>ORDINANCE NO.</w:t>
      </w:r>
      <w:r>
        <w:rPr>
          <w:color w:val="1A1A1C"/>
          <w:spacing w:val="61"/>
        </w:rPr>
        <w:t> </w:t>
      </w:r>
      <w:r>
        <w:rPr>
          <w:rFonts w:ascii="Arial"/>
          <w:b w:val="0"/>
          <w:color w:val="1A1A1C"/>
          <w:sz w:val="19"/>
          <w:u w:val="thick" w:color="1A1A1C"/>
        </w:rPr>
        <w:t>576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2"/>
        <w:spacing w:line="259" w:lineRule="auto"/>
        <w:ind w:left="862" w:right="863" w:firstLine="6"/>
        <w:jc w:val="both"/>
      </w:pPr>
      <w:r>
        <w:rPr>
          <w:color w:val="1A1A1C"/>
          <w:w w:val="105"/>
        </w:rPr>
        <w:t>An ordinance to adopt MCL 436.1703 which prohibits possession or consumption</w:t>
      </w:r>
      <w:r>
        <w:rPr>
          <w:color w:val="1A1A1C"/>
          <w:spacing w:val="-2"/>
          <w:w w:val="105"/>
        </w:rPr>
        <w:t> </w:t>
      </w:r>
      <w:r>
        <w:rPr>
          <w:color w:val="1A1A1C"/>
          <w:w w:val="105"/>
        </w:rPr>
        <w:t>of</w:t>
      </w:r>
      <w:r>
        <w:rPr>
          <w:color w:val="1A1A1C"/>
          <w:spacing w:val="-4"/>
          <w:w w:val="105"/>
        </w:rPr>
        <w:t> </w:t>
      </w:r>
      <w:r>
        <w:rPr>
          <w:color w:val="1A1A1C"/>
          <w:w w:val="105"/>
        </w:rPr>
        <w:t>alcohol</w:t>
      </w:r>
      <w:r>
        <w:rPr>
          <w:color w:val="1A1A1C"/>
          <w:spacing w:val="5"/>
          <w:w w:val="105"/>
        </w:rPr>
        <w:t> </w:t>
      </w:r>
      <w:r>
        <w:rPr>
          <w:color w:val="1A1A1C"/>
          <w:w w:val="105"/>
        </w:rPr>
        <w:t>by</w:t>
      </w:r>
      <w:r>
        <w:rPr>
          <w:color w:val="1A1A1C"/>
          <w:spacing w:val="-13"/>
          <w:w w:val="105"/>
        </w:rPr>
        <w:t> </w:t>
      </w:r>
      <w:r>
        <w:rPr>
          <w:color w:val="1A1A1C"/>
          <w:w w:val="105"/>
        </w:rPr>
        <w:t>a</w:t>
      </w:r>
      <w:r>
        <w:rPr>
          <w:color w:val="1A1A1C"/>
          <w:spacing w:val="-1"/>
          <w:w w:val="105"/>
        </w:rPr>
        <w:t> </w:t>
      </w:r>
      <w:r>
        <w:rPr>
          <w:color w:val="1A1A1C"/>
          <w:w w:val="105"/>
        </w:rPr>
        <w:t>minor,</w:t>
      </w:r>
      <w:r>
        <w:rPr>
          <w:color w:val="1A1A1C"/>
          <w:spacing w:val="-17"/>
          <w:w w:val="105"/>
        </w:rPr>
        <w:t> </w:t>
      </w:r>
      <w:r>
        <w:rPr>
          <w:color w:val="1A1A1C"/>
          <w:w w:val="105"/>
        </w:rPr>
        <w:t>furnishing</w:t>
      </w:r>
      <w:r>
        <w:rPr>
          <w:color w:val="1A1A1C"/>
          <w:spacing w:val="-9"/>
          <w:w w:val="105"/>
        </w:rPr>
        <w:t> </w:t>
      </w:r>
      <w:r>
        <w:rPr>
          <w:color w:val="1A1A1C"/>
          <w:w w:val="105"/>
        </w:rPr>
        <w:t>of</w:t>
      </w:r>
      <w:r>
        <w:rPr>
          <w:color w:val="1A1A1C"/>
          <w:spacing w:val="-12"/>
          <w:w w:val="105"/>
        </w:rPr>
        <w:t> </w:t>
      </w:r>
      <w:r>
        <w:rPr>
          <w:color w:val="1A1A1C"/>
          <w:w w:val="105"/>
        </w:rPr>
        <w:t>fraudulent</w:t>
      </w:r>
      <w:r>
        <w:rPr>
          <w:color w:val="1A1A1C"/>
          <w:spacing w:val="3"/>
          <w:w w:val="105"/>
        </w:rPr>
        <w:t> </w:t>
      </w:r>
      <w:r>
        <w:rPr>
          <w:color w:val="1A1A1C"/>
          <w:w w:val="105"/>
        </w:rPr>
        <w:t>identification</w:t>
      </w:r>
      <w:r>
        <w:rPr>
          <w:color w:val="1A1A1C"/>
          <w:spacing w:val="-19"/>
          <w:w w:val="105"/>
        </w:rPr>
        <w:t> </w:t>
      </w:r>
      <w:r>
        <w:rPr>
          <w:color w:val="1A1A1C"/>
          <w:w w:val="105"/>
        </w:rPr>
        <w:t>to</w:t>
      </w:r>
      <w:r>
        <w:rPr>
          <w:color w:val="1A1A1C"/>
          <w:spacing w:val="-22"/>
          <w:w w:val="105"/>
        </w:rPr>
        <w:t> </w:t>
      </w:r>
      <w:r>
        <w:rPr>
          <w:color w:val="1A1A1C"/>
          <w:w w:val="105"/>
        </w:rPr>
        <w:t>a minor,</w:t>
      </w:r>
      <w:r>
        <w:rPr>
          <w:color w:val="1A1A1C"/>
          <w:spacing w:val="-20"/>
          <w:w w:val="105"/>
        </w:rPr>
        <w:t> </w:t>
      </w:r>
      <w:r>
        <w:rPr>
          <w:color w:val="1A1A1C"/>
          <w:w w:val="105"/>
        </w:rPr>
        <w:t>use</w:t>
      </w:r>
      <w:r>
        <w:rPr>
          <w:color w:val="1A1A1C"/>
          <w:spacing w:val="-30"/>
          <w:w w:val="105"/>
        </w:rPr>
        <w:t> </w:t>
      </w:r>
      <w:r>
        <w:rPr>
          <w:color w:val="1A1A1C"/>
          <w:w w:val="105"/>
        </w:rPr>
        <w:t>offraudulent</w:t>
      </w:r>
      <w:r>
        <w:rPr>
          <w:color w:val="1A1A1C"/>
          <w:spacing w:val="-8"/>
          <w:w w:val="105"/>
        </w:rPr>
        <w:t> </w:t>
      </w:r>
      <w:r>
        <w:rPr>
          <w:color w:val="1A1A1C"/>
          <w:w w:val="105"/>
        </w:rPr>
        <w:t>identification</w:t>
      </w:r>
      <w:r>
        <w:rPr>
          <w:color w:val="1A1A1C"/>
          <w:spacing w:val="-19"/>
          <w:w w:val="105"/>
        </w:rPr>
        <w:t> </w:t>
      </w:r>
      <w:r>
        <w:rPr>
          <w:color w:val="1A1A1C"/>
          <w:w w:val="105"/>
          <w:sz w:val="24"/>
        </w:rPr>
        <w:t>by</w:t>
      </w:r>
      <w:r>
        <w:rPr>
          <w:color w:val="1A1A1C"/>
          <w:spacing w:val="-31"/>
          <w:w w:val="105"/>
          <w:sz w:val="24"/>
        </w:rPr>
        <w:t> </w:t>
      </w:r>
      <w:r>
        <w:rPr>
          <w:color w:val="1A1A1C"/>
          <w:w w:val="105"/>
        </w:rPr>
        <w:t>a</w:t>
      </w:r>
      <w:r>
        <w:rPr>
          <w:color w:val="1A1A1C"/>
          <w:spacing w:val="5"/>
          <w:w w:val="105"/>
        </w:rPr>
        <w:t> </w:t>
      </w:r>
      <w:r>
        <w:rPr>
          <w:color w:val="1A1A1C"/>
          <w:w w:val="105"/>
        </w:rPr>
        <w:t>minor,</w:t>
      </w:r>
      <w:r>
        <w:rPr>
          <w:color w:val="1A1A1C"/>
          <w:spacing w:val="-36"/>
          <w:w w:val="105"/>
        </w:rPr>
        <w:t> </w:t>
      </w:r>
      <w:r>
        <w:rPr>
          <w:color w:val="1A1A1C"/>
          <w:w w:val="105"/>
        </w:rPr>
        <w:t>sets</w:t>
      </w:r>
      <w:r>
        <w:rPr>
          <w:color w:val="1A1A1C"/>
          <w:spacing w:val="-16"/>
          <w:w w:val="105"/>
        </w:rPr>
        <w:t> </w:t>
      </w:r>
      <w:r>
        <w:rPr>
          <w:color w:val="1A1A1C"/>
          <w:w w:val="105"/>
        </w:rPr>
        <w:t>forth</w:t>
      </w:r>
      <w:r>
        <w:rPr>
          <w:color w:val="1A1A1C"/>
          <w:spacing w:val="-10"/>
          <w:w w:val="105"/>
        </w:rPr>
        <w:t> </w:t>
      </w:r>
      <w:r>
        <w:rPr>
          <w:color w:val="1A1A1C"/>
          <w:w w:val="105"/>
        </w:rPr>
        <w:t>fines</w:t>
      </w:r>
      <w:r>
        <w:rPr>
          <w:color w:val="1A1A1C"/>
          <w:spacing w:val="-17"/>
          <w:w w:val="105"/>
        </w:rPr>
        <w:t> </w:t>
      </w:r>
      <w:r>
        <w:rPr>
          <w:color w:val="1A1A1C"/>
          <w:w w:val="105"/>
        </w:rPr>
        <w:t>and</w:t>
      </w:r>
      <w:r>
        <w:rPr>
          <w:color w:val="1A1A1C"/>
          <w:spacing w:val="-20"/>
          <w:w w:val="105"/>
        </w:rPr>
        <w:t> </w:t>
      </w:r>
      <w:r>
        <w:rPr>
          <w:color w:val="1A1A1C"/>
          <w:w w:val="105"/>
        </w:rPr>
        <w:t>sanctions for violation including repeated violation, requires notification of parent, custodian</w:t>
      </w:r>
      <w:r>
        <w:rPr>
          <w:color w:val="1A1A1C"/>
          <w:spacing w:val="-23"/>
          <w:w w:val="105"/>
        </w:rPr>
        <w:t> </w:t>
      </w:r>
      <w:r>
        <w:rPr>
          <w:color w:val="1A1A1C"/>
          <w:w w:val="105"/>
        </w:rPr>
        <w:t>or</w:t>
      </w:r>
      <w:r>
        <w:rPr>
          <w:color w:val="1A1A1C"/>
          <w:spacing w:val="-23"/>
          <w:w w:val="105"/>
        </w:rPr>
        <w:t> </w:t>
      </w:r>
      <w:r>
        <w:rPr>
          <w:color w:val="1A1A1C"/>
          <w:w w:val="105"/>
        </w:rPr>
        <w:t>guardian,</w:t>
      </w:r>
      <w:r>
        <w:rPr>
          <w:color w:val="1A1A1C"/>
          <w:spacing w:val="-36"/>
          <w:w w:val="105"/>
        </w:rPr>
        <w:t> </w:t>
      </w:r>
      <w:r>
        <w:rPr>
          <w:color w:val="1A1A1C"/>
          <w:w w:val="105"/>
        </w:rPr>
        <w:t>requires</w:t>
      </w:r>
      <w:r>
        <w:rPr>
          <w:color w:val="1A1A1C"/>
          <w:spacing w:val="-30"/>
          <w:w w:val="105"/>
        </w:rPr>
        <w:t> </w:t>
      </w:r>
      <w:r>
        <w:rPr>
          <w:color w:val="1A1A1C"/>
          <w:w w:val="105"/>
        </w:rPr>
        <w:t>alcohol</w:t>
      </w:r>
      <w:r>
        <w:rPr>
          <w:color w:val="1A1A1C"/>
          <w:spacing w:val="-25"/>
          <w:w w:val="105"/>
        </w:rPr>
        <w:t> </w:t>
      </w:r>
      <w:r>
        <w:rPr>
          <w:color w:val="1A1A1C"/>
          <w:w w:val="105"/>
        </w:rPr>
        <w:t>screening</w:t>
      </w:r>
      <w:r>
        <w:rPr>
          <w:color w:val="1A1A1C"/>
          <w:spacing w:val="-25"/>
          <w:w w:val="105"/>
        </w:rPr>
        <w:t> </w:t>
      </w:r>
      <w:r>
        <w:rPr>
          <w:color w:val="1A1A1C"/>
          <w:w w:val="105"/>
        </w:rPr>
        <w:t>and</w:t>
      </w:r>
      <w:r>
        <w:rPr>
          <w:color w:val="1A1A1C"/>
          <w:spacing w:val="-29"/>
          <w:w w:val="105"/>
        </w:rPr>
        <w:t> </w:t>
      </w:r>
      <w:r>
        <w:rPr>
          <w:color w:val="1A1A1C"/>
          <w:w w:val="105"/>
        </w:rPr>
        <w:t>assessment,</w:t>
      </w:r>
      <w:r>
        <w:rPr>
          <w:color w:val="1A1A1C"/>
          <w:spacing w:val="-25"/>
          <w:w w:val="105"/>
        </w:rPr>
        <w:t> </w:t>
      </w:r>
      <w:r>
        <w:rPr>
          <w:color w:val="1A1A1C"/>
          <w:w w:val="105"/>
        </w:rPr>
        <w:t>and</w:t>
      </w:r>
      <w:r>
        <w:rPr>
          <w:color w:val="1A1A1C"/>
          <w:spacing w:val="-35"/>
          <w:w w:val="105"/>
        </w:rPr>
        <w:t> </w:t>
      </w:r>
      <w:r>
        <w:rPr>
          <w:color w:val="1A1A1C"/>
          <w:w w:val="105"/>
        </w:rPr>
        <w:t>sets</w:t>
      </w:r>
      <w:r>
        <w:rPr>
          <w:color w:val="1A1A1C"/>
          <w:spacing w:val="-25"/>
          <w:w w:val="105"/>
        </w:rPr>
        <w:t> </w:t>
      </w:r>
      <w:r>
        <w:rPr>
          <w:color w:val="1A1A1C"/>
          <w:w w:val="105"/>
        </w:rPr>
        <w:t>forth alternative defenses and exceptions to MCL</w:t>
      </w:r>
      <w:r>
        <w:rPr>
          <w:color w:val="1A1A1C"/>
          <w:spacing w:val="21"/>
          <w:w w:val="105"/>
        </w:rPr>
        <w:t> </w:t>
      </w:r>
      <w:r>
        <w:rPr>
          <w:color w:val="1A1A1C"/>
          <w:w w:val="105"/>
        </w:rPr>
        <w:t>436.1703.</w:t>
      </w:r>
    </w:p>
    <w:p>
      <w:pPr>
        <w:pStyle w:val="BodyText"/>
        <w:spacing w:before="5"/>
        <w:rPr>
          <w:b/>
          <w:sz w:val="24"/>
        </w:rPr>
      </w:pPr>
    </w:p>
    <w:p>
      <w:pPr>
        <w:spacing w:before="1"/>
        <w:ind w:left="861" w:right="0" w:firstLine="0"/>
        <w:jc w:val="left"/>
        <w:rPr>
          <w:b/>
          <w:sz w:val="25"/>
        </w:rPr>
      </w:pPr>
      <w:r>
        <w:rPr>
          <w:b/>
          <w:color w:val="1A1A1C"/>
          <w:sz w:val="25"/>
        </w:rPr>
        <w:t>THE CHARTER TO\VNSHIP OF GENESEE ORDAINS: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spacing w:line="273" w:lineRule="auto"/>
        <w:ind w:left="148" w:firstLine="715"/>
      </w:pPr>
      <w:r>
        <w:rPr>
          <w:color w:val="1A1A1C"/>
          <w:w w:val="110"/>
        </w:rPr>
        <w:t>That</w:t>
      </w:r>
      <w:r>
        <w:rPr>
          <w:color w:val="1A1A1C"/>
          <w:spacing w:val="-14"/>
          <w:w w:val="110"/>
        </w:rPr>
        <w:t> </w:t>
      </w:r>
      <w:r>
        <w:rPr>
          <w:color w:val="1A1A1C"/>
          <w:w w:val="110"/>
        </w:rPr>
        <w:t>MCL</w:t>
      </w:r>
      <w:r>
        <w:rPr>
          <w:color w:val="1A1A1C"/>
          <w:spacing w:val="-26"/>
          <w:w w:val="110"/>
        </w:rPr>
        <w:t> </w:t>
      </w:r>
      <w:r>
        <w:rPr>
          <w:color w:val="1A1A1C"/>
          <w:w w:val="110"/>
        </w:rPr>
        <w:t>436.1703</w:t>
      </w:r>
      <w:r>
        <w:rPr>
          <w:color w:val="1A1A1C"/>
          <w:spacing w:val="-8"/>
          <w:w w:val="110"/>
        </w:rPr>
        <w:t> </w:t>
      </w:r>
      <w:r>
        <w:rPr>
          <w:color w:val="1A1A1C"/>
          <w:w w:val="110"/>
        </w:rPr>
        <w:t>is</w:t>
      </w:r>
      <w:r>
        <w:rPr>
          <w:color w:val="1A1A1C"/>
          <w:spacing w:val="-24"/>
          <w:w w:val="110"/>
        </w:rPr>
        <w:t> </w:t>
      </w:r>
      <w:r>
        <w:rPr>
          <w:color w:val="1A1A1C"/>
          <w:w w:val="110"/>
        </w:rPr>
        <w:t>hereby</w:t>
      </w:r>
      <w:r>
        <w:rPr>
          <w:color w:val="1A1A1C"/>
          <w:spacing w:val="-31"/>
          <w:w w:val="110"/>
        </w:rPr>
        <w:t> </w:t>
      </w:r>
      <w:r>
        <w:rPr>
          <w:color w:val="1A1A1C"/>
          <w:w w:val="110"/>
        </w:rPr>
        <w:t>adopted</w:t>
      </w:r>
      <w:r>
        <w:rPr>
          <w:color w:val="1A1A1C"/>
          <w:spacing w:val="-21"/>
          <w:w w:val="110"/>
        </w:rPr>
        <w:t> </w:t>
      </w:r>
      <w:r>
        <w:rPr>
          <w:color w:val="1A1A1C"/>
          <w:w w:val="110"/>
        </w:rPr>
        <w:t>as</w:t>
      </w:r>
      <w:r>
        <w:rPr>
          <w:color w:val="1A1A1C"/>
          <w:spacing w:val="-24"/>
          <w:w w:val="110"/>
        </w:rPr>
        <w:t> </w:t>
      </w:r>
      <w:r>
        <w:rPr>
          <w:color w:val="1A1A1C"/>
          <w:w w:val="110"/>
        </w:rPr>
        <w:t>an</w:t>
      </w:r>
      <w:r>
        <w:rPr>
          <w:color w:val="1A1A1C"/>
          <w:spacing w:val="-14"/>
          <w:w w:val="110"/>
        </w:rPr>
        <w:t> </w:t>
      </w:r>
      <w:r>
        <w:rPr>
          <w:color w:val="1A1A1C"/>
          <w:w w:val="110"/>
        </w:rPr>
        <w:t>Ordinance</w:t>
      </w:r>
      <w:r>
        <w:rPr>
          <w:color w:val="1A1A1C"/>
          <w:spacing w:val="-24"/>
          <w:w w:val="110"/>
        </w:rPr>
        <w:t> </w:t>
      </w:r>
      <w:r>
        <w:rPr>
          <w:color w:val="1A1A1C"/>
          <w:w w:val="110"/>
        </w:rPr>
        <w:t>of</w:t>
      </w:r>
      <w:r>
        <w:rPr>
          <w:color w:val="1A1A1C"/>
          <w:spacing w:val="-7"/>
          <w:w w:val="110"/>
        </w:rPr>
        <w:t> </w:t>
      </w:r>
      <w:r>
        <w:rPr>
          <w:color w:val="1A1A1C"/>
          <w:w w:val="110"/>
        </w:rPr>
        <w:t>the</w:t>
      </w:r>
      <w:r>
        <w:rPr>
          <w:color w:val="1A1A1C"/>
          <w:spacing w:val="-36"/>
          <w:w w:val="110"/>
        </w:rPr>
        <w:t> </w:t>
      </w:r>
      <w:r>
        <w:rPr>
          <w:color w:val="1A1A1C"/>
          <w:w w:val="110"/>
        </w:rPr>
        <w:t>Charter</w:t>
      </w:r>
      <w:r>
        <w:rPr>
          <w:color w:val="1A1A1C"/>
          <w:spacing w:val="-29"/>
          <w:w w:val="110"/>
        </w:rPr>
        <w:t> </w:t>
      </w:r>
      <w:r>
        <w:rPr>
          <w:color w:val="1A1A1C"/>
          <w:w w:val="110"/>
        </w:rPr>
        <w:t>Township</w:t>
      </w:r>
      <w:r>
        <w:rPr>
          <w:color w:val="1A1A1C"/>
          <w:spacing w:val="-24"/>
          <w:w w:val="110"/>
        </w:rPr>
        <w:t> </w:t>
      </w:r>
      <w:r>
        <w:rPr>
          <w:color w:val="1A1A1C"/>
          <w:w w:val="110"/>
        </w:rPr>
        <w:t>of</w:t>
      </w:r>
      <w:r>
        <w:rPr>
          <w:color w:val="1A1A1C"/>
          <w:spacing w:val="-15"/>
          <w:w w:val="110"/>
        </w:rPr>
        <w:t> </w:t>
      </w:r>
      <w:r>
        <w:rPr>
          <w:color w:val="1A1A1C"/>
          <w:w w:val="110"/>
        </w:rPr>
        <w:t>Genesee, Genesee County,</w:t>
      </w:r>
      <w:r>
        <w:rPr>
          <w:color w:val="1A1A1C"/>
          <w:spacing w:val="5"/>
          <w:w w:val="110"/>
        </w:rPr>
        <w:t> </w:t>
      </w:r>
      <w:r>
        <w:rPr>
          <w:color w:val="1A1A1C"/>
          <w:w w:val="110"/>
        </w:rPr>
        <w:t>Michigan.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>
          <w:color w:val="1A1A1C"/>
          <w:w w:val="105"/>
        </w:rPr>
        <w:t>Section 1: Severability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66" w:lineRule="auto"/>
        <w:ind w:left="154" w:firstLine="703"/>
      </w:pPr>
      <w:r>
        <w:rPr>
          <w:color w:val="1A1A1C"/>
          <w:w w:val="110"/>
          <w:sz w:val="24"/>
        </w:rPr>
        <w:t>If </w:t>
      </w:r>
      <w:r>
        <w:rPr>
          <w:color w:val="1A1A1C"/>
          <w:w w:val="110"/>
        </w:rPr>
        <w:t>any portion of this Ordinance shall be determined invalid or unconstitutional by a Court, the remainder </w:t>
      </w:r>
      <w:r>
        <w:rPr>
          <w:color w:val="333334"/>
          <w:w w:val="110"/>
        </w:rPr>
        <w:t>shall </w:t>
      </w:r>
      <w:r>
        <w:rPr>
          <w:color w:val="1A1A1C"/>
          <w:w w:val="110"/>
        </w:rPr>
        <w:t>be considered severable and </w:t>
      </w:r>
      <w:r>
        <w:rPr>
          <w:color w:val="333334"/>
          <w:w w:val="110"/>
        </w:rPr>
        <w:t>shall </w:t>
      </w:r>
      <w:r>
        <w:rPr>
          <w:color w:val="1A1A1C"/>
          <w:w w:val="110"/>
        </w:rPr>
        <w:t>remain in full force and effect.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left="137"/>
      </w:pPr>
      <w:r>
        <w:rPr>
          <w:color w:val="1A1A1C"/>
          <w:w w:val="105"/>
        </w:rPr>
        <w:t>Section 2: Publication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273" w:lineRule="auto"/>
        <w:ind w:left="134" w:right="19" w:firstLine="722"/>
      </w:pPr>
      <w:r>
        <w:rPr>
          <w:color w:val="1A1A1C"/>
          <w:w w:val="110"/>
        </w:rPr>
        <w:t>This Ordinance </w:t>
      </w:r>
      <w:r>
        <w:rPr>
          <w:color w:val="333334"/>
          <w:w w:val="110"/>
        </w:rPr>
        <w:t>shall </w:t>
      </w:r>
      <w:r>
        <w:rPr>
          <w:color w:val="1A1A1C"/>
          <w:w w:val="110"/>
        </w:rPr>
        <w:t>be published in </w:t>
      </w:r>
      <w:r>
        <w:rPr>
          <w:color w:val="333334"/>
          <w:w w:val="110"/>
        </w:rPr>
        <w:t>a </w:t>
      </w:r>
      <w:r>
        <w:rPr>
          <w:color w:val="1A1A1C"/>
          <w:w w:val="110"/>
        </w:rPr>
        <w:t>newspaper circulated within the Charter Township of </w:t>
      </w:r>
      <w:r>
        <w:rPr>
          <w:color w:val="333334"/>
          <w:w w:val="110"/>
        </w:rPr>
        <w:t>Genesee, </w:t>
      </w:r>
      <w:r>
        <w:rPr>
          <w:color w:val="1A1A1C"/>
          <w:w w:val="110"/>
        </w:rPr>
        <w:t>Genesee County, Michigan.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0"/>
        <w:ind w:left="137"/>
      </w:pPr>
      <w:r>
        <w:rPr>
          <w:color w:val="1A1A1C"/>
          <w:w w:val="105"/>
        </w:rPr>
        <w:t>Section 3: Effective Date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849"/>
      </w:pPr>
      <w:r>
        <w:rPr>
          <w:color w:val="1A1A1C"/>
          <w:w w:val="110"/>
        </w:rPr>
        <w:t>This Ordinance shall take effect </w:t>
      </w:r>
      <w:r>
        <w:rPr>
          <w:color w:val="1A1A1C"/>
          <w:w w:val="110"/>
          <w:sz w:val="23"/>
        </w:rPr>
        <w:t>30 </w:t>
      </w:r>
      <w:r>
        <w:rPr>
          <w:color w:val="1A1A1C"/>
          <w:w w:val="110"/>
        </w:rPr>
        <w:t>days </w:t>
      </w:r>
      <w:r>
        <w:rPr>
          <w:color w:val="333334"/>
          <w:w w:val="110"/>
        </w:rPr>
        <w:t>after </w:t>
      </w:r>
      <w:r>
        <w:rPr>
          <w:color w:val="1A1A1C"/>
          <w:w w:val="110"/>
        </w:rPr>
        <w:t>its first publication.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>
          <w:color w:val="1A1A1C"/>
          <w:w w:val="105"/>
        </w:rPr>
        <w:t>Section 4: Certification</w:t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before="91"/>
        <w:ind w:left="875"/>
      </w:pPr>
      <w:r>
        <w:rPr>
          <w:color w:val="1A1A1C"/>
          <w:w w:val="110"/>
        </w:rPr>
        <w:t>We hereby certify that the foregoing Ordinance </w:t>
      </w:r>
      <w:r>
        <w:rPr>
          <w:color w:val="333334"/>
          <w:w w:val="110"/>
        </w:rPr>
        <w:t>No. </w:t>
      </w:r>
      <w:r>
        <w:rPr>
          <w:rFonts w:ascii="Arial"/>
          <w:color w:val="333334"/>
          <w:w w:val="110"/>
          <w:sz w:val="19"/>
          <w:u w:val="thick" w:color="333334"/>
        </w:rPr>
        <w:t>576</w:t>
      </w:r>
      <w:r>
        <w:rPr>
          <w:rFonts w:ascii="Arial"/>
          <w:color w:val="333334"/>
          <w:w w:val="110"/>
          <w:sz w:val="19"/>
        </w:rPr>
        <w:t> </w:t>
      </w:r>
      <w:r>
        <w:rPr>
          <w:color w:val="1A1A1C"/>
          <w:w w:val="110"/>
        </w:rPr>
        <w:t>was adopted </w:t>
      </w:r>
      <w:r>
        <w:rPr>
          <w:color w:val="333334"/>
          <w:w w:val="110"/>
        </w:rPr>
        <w:t>on </w:t>
      </w:r>
      <w:r>
        <w:rPr>
          <w:color w:val="1A1A1C"/>
          <w:w w:val="110"/>
        </w:rPr>
        <w:t>the </w:t>
      </w:r>
      <w:r>
        <w:rPr>
          <w:color w:val="444446"/>
          <w:w w:val="110"/>
        </w:rPr>
        <w:t>se</w:t>
      </w:r>
      <w:r>
        <w:rPr>
          <w:color w:val="1A1A1C"/>
          <w:w w:val="110"/>
        </w:rPr>
        <w:t>cond reading</w:t>
      </w:r>
    </w:p>
    <w:p>
      <w:pPr>
        <w:pStyle w:val="BodyText"/>
        <w:spacing w:before="3"/>
        <w:ind w:left="149"/>
      </w:pPr>
      <w:r>
        <w:rPr>
          <w:color w:val="1A1A1C"/>
          <w:w w:val="110"/>
          <w:sz w:val="24"/>
        </w:rPr>
        <w:t>by </w:t>
      </w:r>
      <w:r>
        <w:rPr>
          <w:color w:val="333334"/>
          <w:w w:val="110"/>
        </w:rPr>
        <w:t>the </w:t>
      </w:r>
      <w:r>
        <w:rPr>
          <w:color w:val="1A1A1C"/>
          <w:w w:val="110"/>
        </w:rPr>
        <w:t>Township Board </w:t>
      </w:r>
      <w:r>
        <w:rPr>
          <w:color w:val="333334"/>
          <w:w w:val="110"/>
        </w:rPr>
        <w:t>of the Charter </w:t>
      </w:r>
      <w:r>
        <w:rPr>
          <w:color w:val="1A1A1C"/>
          <w:w w:val="110"/>
        </w:rPr>
        <w:t>Township of </w:t>
      </w:r>
      <w:r>
        <w:rPr>
          <w:color w:val="333334"/>
          <w:w w:val="110"/>
        </w:rPr>
        <w:t>Genesee, Genesee </w:t>
      </w:r>
      <w:r>
        <w:rPr>
          <w:color w:val="1A1A1C"/>
          <w:w w:val="110"/>
        </w:rPr>
        <w:t>County</w:t>
      </w:r>
      <w:r>
        <w:rPr>
          <w:color w:val="444446"/>
          <w:w w:val="110"/>
        </w:rPr>
        <w:t>, </w:t>
      </w:r>
      <w:r>
        <w:rPr>
          <w:color w:val="333334"/>
          <w:w w:val="110"/>
        </w:rPr>
        <w:t>Michigan.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620" w:bottom="280" w:left="1720" w:right="780"/>
        </w:sectPr>
      </w:pPr>
    </w:p>
    <w:p>
      <w:pPr>
        <w:tabs>
          <w:tab w:pos="1704" w:val="left" w:leader="none"/>
        </w:tabs>
        <w:spacing w:before="105"/>
        <w:ind w:left="152" w:right="0" w:firstLine="0"/>
        <w:jc w:val="left"/>
        <w:rPr>
          <w:sz w:val="21"/>
        </w:rPr>
      </w:pPr>
      <w:r>
        <w:rPr>
          <w:color w:val="333334"/>
          <w:w w:val="115"/>
          <w:sz w:val="22"/>
        </w:rPr>
        <w:t>First</w:t>
      </w:r>
      <w:r>
        <w:rPr>
          <w:color w:val="333334"/>
          <w:spacing w:val="-40"/>
          <w:w w:val="115"/>
          <w:sz w:val="22"/>
        </w:rPr>
        <w:t> </w:t>
      </w:r>
      <w:r>
        <w:rPr>
          <w:color w:val="1A1A1C"/>
          <w:w w:val="115"/>
          <w:sz w:val="22"/>
        </w:rPr>
        <w:t>r</w:t>
      </w:r>
      <w:r>
        <w:rPr>
          <w:color w:val="444446"/>
          <w:w w:val="115"/>
          <w:sz w:val="22"/>
        </w:rPr>
        <w:t>ea</w:t>
      </w:r>
      <w:r>
        <w:rPr>
          <w:color w:val="1A1A1C"/>
          <w:w w:val="115"/>
          <w:sz w:val="22"/>
        </w:rPr>
        <w:t>ding:</w:t>
        <w:tab/>
      </w:r>
      <w:r>
        <w:rPr>
          <w:color w:val="333334"/>
          <w:w w:val="115"/>
          <w:sz w:val="21"/>
          <w:u w:val="thick" w:color="333334"/>
        </w:rPr>
        <w:t>February</w:t>
      </w:r>
      <w:r>
        <w:rPr>
          <w:color w:val="333334"/>
          <w:w w:val="115"/>
          <w:sz w:val="21"/>
        </w:rPr>
        <w:t> </w:t>
      </w:r>
      <w:r>
        <w:rPr>
          <w:color w:val="1A1A1C"/>
          <w:w w:val="115"/>
          <w:sz w:val="21"/>
          <w:u w:val="thick" w:color="1A1A1C"/>
        </w:rPr>
        <w:t>13,</w:t>
      </w:r>
      <w:r>
        <w:rPr>
          <w:color w:val="1A1A1C"/>
          <w:spacing w:val="49"/>
          <w:w w:val="115"/>
          <w:sz w:val="21"/>
        </w:rPr>
        <w:t> </w:t>
      </w:r>
      <w:r>
        <w:rPr>
          <w:color w:val="333334"/>
          <w:w w:val="115"/>
          <w:sz w:val="21"/>
          <w:u w:val="thick" w:color="333334"/>
        </w:rPr>
        <w:t>2018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0"/>
        <w:ind w:left="138" w:right="0" w:firstLine="0"/>
        <w:jc w:val="left"/>
        <w:rPr>
          <w:sz w:val="21"/>
        </w:rPr>
      </w:pPr>
      <w:r>
        <w:rPr>
          <w:color w:val="333334"/>
          <w:w w:val="120"/>
          <w:sz w:val="22"/>
        </w:rPr>
        <w:t>First </w:t>
      </w:r>
      <w:r>
        <w:rPr>
          <w:color w:val="1A1A1C"/>
          <w:w w:val="120"/>
          <w:sz w:val="22"/>
        </w:rPr>
        <w:t>publication: </w:t>
      </w:r>
      <w:r>
        <w:rPr>
          <w:color w:val="1A1A1C"/>
          <w:w w:val="120"/>
          <w:sz w:val="21"/>
          <w:u w:val="thick" w:color="1A1A1C"/>
        </w:rPr>
        <w:t>February</w:t>
      </w:r>
      <w:r>
        <w:rPr>
          <w:color w:val="1A1A1C"/>
          <w:w w:val="120"/>
          <w:sz w:val="21"/>
        </w:rPr>
        <w:t> </w:t>
      </w:r>
      <w:r>
        <w:rPr>
          <w:color w:val="333334"/>
          <w:w w:val="120"/>
          <w:sz w:val="21"/>
          <w:u w:val="thick" w:color="333334"/>
        </w:rPr>
        <w:t>21,</w:t>
      </w:r>
      <w:r>
        <w:rPr>
          <w:color w:val="333334"/>
          <w:w w:val="120"/>
          <w:sz w:val="21"/>
        </w:rPr>
        <w:t> 2018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tabs>
          <w:tab w:pos="3074" w:val="left" w:leader="none"/>
        </w:tabs>
        <w:spacing w:before="0"/>
        <w:ind w:left="121" w:right="0" w:firstLine="0"/>
        <w:jc w:val="left"/>
        <w:rPr>
          <w:sz w:val="21"/>
        </w:rPr>
      </w:pPr>
      <w:r>
        <w:rPr>
          <w:color w:val="333334"/>
          <w:w w:val="115"/>
          <w:sz w:val="22"/>
        </w:rPr>
        <w:t>Secondreading:</w:t>
      </w:r>
      <w:r>
        <w:rPr>
          <w:color w:val="333334"/>
          <w:spacing w:val="55"/>
          <w:w w:val="115"/>
          <w:sz w:val="22"/>
        </w:rPr>
        <w:t> </w:t>
      </w:r>
      <w:r>
        <w:rPr>
          <w:color w:val="444446"/>
          <w:w w:val="115"/>
          <w:sz w:val="21"/>
          <w:u w:val="thick" w:color="444446"/>
        </w:rPr>
        <w:t>March</w:t>
      </w:r>
      <w:r>
        <w:rPr>
          <w:color w:val="444446"/>
          <w:spacing w:val="55"/>
          <w:w w:val="115"/>
          <w:sz w:val="21"/>
        </w:rPr>
        <w:t> </w:t>
      </w:r>
      <w:r>
        <w:rPr>
          <w:color w:val="1A1A1C"/>
          <w:w w:val="115"/>
          <w:sz w:val="21"/>
          <w:u w:val="thick" w:color="1A1A1C"/>
        </w:rPr>
        <w:t>13,</w:t>
      </w:r>
      <w:r>
        <w:rPr>
          <w:color w:val="1A1A1C"/>
          <w:w w:val="115"/>
          <w:sz w:val="21"/>
        </w:rPr>
        <w:tab/>
      </w:r>
      <w:r>
        <w:rPr>
          <w:color w:val="444446"/>
          <w:w w:val="115"/>
          <w:sz w:val="21"/>
          <w:u w:val="thick" w:color="1A1A1C"/>
        </w:rPr>
        <w:t>20</w:t>
      </w:r>
      <w:r>
        <w:rPr>
          <w:color w:val="1A1A1C"/>
          <w:w w:val="115"/>
          <w:sz w:val="21"/>
          <w:u w:val="thick" w:color="1A1A1C"/>
        </w:rPr>
        <w:t>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spacing w:before="1"/>
        <w:ind w:left="121" w:right="0" w:firstLine="0"/>
        <w:jc w:val="left"/>
        <w:rPr>
          <w:sz w:val="21"/>
        </w:rPr>
      </w:pPr>
      <w:r>
        <w:rPr>
          <w:color w:val="333334"/>
          <w:w w:val="105"/>
          <w:sz w:val="22"/>
        </w:rPr>
        <w:t>Second </w:t>
      </w:r>
      <w:r>
        <w:rPr>
          <w:color w:val="1A1A1C"/>
          <w:w w:val="105"/>
          <w:sz w:val="22"/>
        </w:rPr>
        <w:t>public </w:t>
      </w:r>
      <w:r>
        <w:rPr>
          <w:color w:val="444446"/>
          <w:w w:val="105"/>
          <w:sz w:val="22"/>
        </w:rPr>
        <w:t>a </w:t>
      </w:r>
      <w:r>
        <w:rPr>
          <w:color w:val="1A1A1C"/>
          <w:w w:val="105"/>
          <w:sz w:val="22"/>
        </w:rPr>
        <w:t>tion </w:t>
      </w:r>
      <w:r>
        <w:rPr>
          <w:color w:val="444446"/>
          <w:w w:val="105"/>
          <w:sz w:val="22"/>
        </w:rPr>
        <w:t>: </w:t>
      </w:r>
      <w:r>
        <w:rPr>
          <w:color w:val="333334"/>
          <w:w w:val="105"/>
          <w:sz w:val="21"/>
          <w:u w:val="thick" w:color="333334"/>
        </w:rPr>
        <w:t>March 21,</w:t>
      </w:r>
      <w:r>
        <w:rPr>
          <w:color w:val="333334"/>
          <w:w w:val="105"/>
          <w:sz w:val="21"/>
        </w:rPr>
        <w:t> </w:t>
      </w:r>
      <w:r>
        <w:rPr>
          <w:color w:val="333334"/>
          <w:w w:val="105"/>
          <w:sz w:val="21"/>
          <w:u w:val="thick" w:color="333334"/>
        </w:rPr>
        <w:t>2018</w:t>
      </w:r>
    </w:p>
    <w:p>
      <w:pPr>
        <w:pStyle w:val="BodyText"/>
        <w:spacing w:before="91"/>
        <w:ind w:left="121"/>
      </w:pPr>
      <w:r>
        <w:rPr/>
        <w:br w:type="column"/>
      </w:r>
      <w:r>
        <w:rPr>
          <w:color w:val="333334"/>
          <w:w w:val="110"/>
        </w:rPr>
        <w:t>Charter Township of Genesee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25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4683578</wp:posOffset>
            </wp:positionH>
            <wp:positionV relativeFrom="paragraph">
              <wp:posOffset>-258903</wp:posOffset>
            </wp:positionV>
            <wp:extent cx="2323458" cy="5816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58" cy="581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C"/>
          <w:w w:val="110"/>
        </w:rPr>
        <w:t>By</w:t>
      </w:r>
      <w:r>
        <w:rPr>
          <w:color w:val="444446"/>
          <w:w w:val="110"/>
        </w:rPr>
        <w:t>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tabs>
          <w:tab w:pos="1165" w:val="left" w:leader="none"/>
        </w:tabs>
        <w:spacing w:line="643" w:lineRule="exact" w:before="0"/>
        <w:ind w:left="125" w:right="0" w:firstLine="0"/>
        <w:jc w:val="left"/>
        <w:rPr>
          <w:rFonts w:ascii="Arial" w:hAnsi="Arial"/>
          <w:i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8.072388pt;margin-top:24.418415pt;width:22.15pt;height:19.45pt;mso-position-horizontal-relative:page;mso-position-vertical-relative:paragraph;z-index:-2968" type="#_x0000_t202" filled="false" stroked="false">
            <v:textbox inset="0,0,0,0">
              <w:txbxContent>
                <w:p>
                  <w:pPr>
                    <w:spacing w:line="388" w:lineRule="exact" w:before="0"/>
                    <w:ind w:left="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1A1A1C"/>
                      <w:w w:val="70"/>
                      <w:sz w:val="35"/>
                    </w:rPr>
                    <w:t>ates,</w:t>
                  </w:r>
                </w:p>
              </w:txbxContent>
            </v:textbox>
            <w10:wrap type="none"/>
          </v:shape>
        </w:pict>
      </w:r>
      <w:r>
        <w:rPr>
          <w:color w:val="1A1A1C"/>
          <w:spacing w:val="-5"/>
          <w:w w:val="120"/>
          <w:sz w:val="22"/>
        </w:rPr>
        <w:t>By</w:t>
      </w:r>
      <w:r>
        <w:rPr>
          <w:color w:val="444446"/>
          <w:spacing w:val="-5"/>
          <w:w w:val="120"/>
          <w:sz w:val="22"/>
        </w:rPr>
        <w:t>:</w:t>
        <w:tab/>
      </w:r>
      <w:r>
        <w:rPr>
          <w:rFonts w:ascii="Arial" w:hAnsi="Arial"/>
          <w:color w:val="333334"/>
          <w:w w:val="120"/>
          <w:sz w:val="60"/>
          <w:u w:val="thick" w:color="333334"/>
        </w:rPr>
        <w:t>µ/r</w:t>
      </w:r>
      <w:r>
        <w:rPr>
          <w:rFonts w:ascii="Arial" w:hAnsi="Arial"/>
          <w:color w:val="333334"/>
          <w:w w:val="120"/>
          <w:sz w:val="60"/>
        </w:rPr>
        <w:t> </w:t>
      </w:r>
      <w:r>
        <w:rPr>
          <w:i/>
          <w:color w:val="333334"/>
          <w:w w:val="120"/>
          <w:sz w:val="31"/>
          <w:u w:val="thick" w:color="333334"/>
        </w:rPr>
        <w:t>&amp;</w:t>
      </w:r>
      <w:r>
        <w:rPr>
          <w:i/>
          <w:color w:val="333334"/>
          <w:spacing w:val="51"/>
          <w:w w:val="120"/>
          <w:sz w:val="31"/>
        </w:rPr>
        <w:t> </w:t>
      </w:r>
      <w:r>
        <w:rPr>
          <w:rFonts w:ascii="Arial" w:hAnsi="Arial"/>
          <w:i/>
          <w:color w:val="333334"/>
          <w:w w:val="305"/>
          <w:sz w:val="23"/>
          <w:u w:val="thick" w:color="333334"/>
        </w:rPr>
        <w:t>,&lt;f</w:t>
      </w:r>
    </w:p>
    <w:p>
      <w:pPr>
        <w:pStyle w:val="BodyText"/>
        <w:tabs>
          <w:tab w:pos="2264" w:val="left" w:leader="none"/>
        </w:tabs>
        <w:spacing w:line="206" w:lineRule="exact"/>
        <w:ind w:left="616"/>
      </w:pPr>
      <w:r>
        <w:rPr>
          <w:color w:val="1A1A1C"/>
        </w:rPr>
        <w:t>Wayne</w:t>
      </w:r>
      <w:r>
        <w:rPr>
          <w:color w:val="1A1A1C"/>
          <w:spacing w:val="10"/>
        </w:rPr>
        <w:t> </w:t>
      </w:r>
      <w:r>
        <w:rPr>
          <w:color w:val="1A1A1C"/>
        </w:rPr>
        <w:t>G.</w:t>
        <w:tab/>
      </w:r>
      <w:r>
        <w:rPr>
          <w:color w:val="444446"/>
        </w:rPr>
        <w:t>C </w:t>
      </w:r>
      <w:r>
        <w:rPr>
          <w:color w:val="1A1A1C"/>
        </w:rPr>
        <w:t>le</w:t>
      </w:r>
      <w:r>
        <w:rPr>
          <w:color w:val="1A1A1C"/>
          <w:spacing w:val="1"/>
        </w:rPr>
        <w:t> </w:t>
      </w:r>
      <w:r>
        <w:rPr>
          <w:color w:val="1A1A1C"/>
        </w:rPr>
        <w:t>rk</w:t>
      </w:r>
    </w:p>
    <w:sectPr>
      <w:type w:val="continuous"/>
      <w:pgSz w:w="12240" w:h="15840"/>
      <w:pgMar w:top="620" w:bottom="280" w:left="1720" w:right="780"/>
      <w:cols w:num="2" w:equalWidth="0">
        <w:col w:w="4072" w:space="1007"/>
        <w:col w:w="4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861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129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2019-08-27T19:48:07Z</dcterms:created>
  <dcterms:modified xsi:type="dcterms:W3CDTF">2019-08-27T19:48:07Z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HP Scan</vt:lpwstr>
  </property>
  <property fmtid="{D5CDD505-2E9C-101B-9397-08002B2CF9AE}" pid="4" name="LastSaved">
    <vt:filetime>2019-08-27T00:00:00Z</vt:filetime>
  </property>
</Properties>
</file>