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88" w:lineRule="auto" w:before="62"/>
        <w:ind w:left="2896" w:right="2874"/>
        <w:jc w:val="center"/>
        <w:rPr>
          <w:b w:val="0"/>
          <w:sz w:val="22"/>
        </w:rPr>
      </w:pPr>
      <w:r>
        <w:rPr>
          <w:color w:val="1F1F21"/>
          <w:w w:val="105"/>
        </w:rPr>
        <w:t>CHARTER TOWNSHIP OF GENESEE </w:t>
      </w:r>
      <w:r>
        <w:rPr>
          <w:color w:val="1F1F21"/>
          <w:w w:val="110"/>
        </w:rPr>
        <w:t>GENESEE COUNTY, MICHIGAN ORDINANCE </w:t>
      </w:r>
      <w:r>
        <w:rPr>
          <w:color w:val="333333"/>
          <w:w w:val="110"/>
        </w:rPr>
        <w:t>NO. </w:t>
      </w:r>
      <w:r>
        <w:rPr>
          <w:b w:val="0"/>
          <w:color w:val="1F1F21"/>
          <w:w w:val="125"/>
          <w:sz w:val="22"/>
        </w:rPr>
        <w:t>Jfil_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393" w:lineRule="auto"/>
        <w:ind w:left="248" w:right="184" w:hanging="1"/>
        <w:jc w:val="both"/>
      </w:pPr>
      <w:r>
        <w:rPr>
          <w:color w:val="1F1F21"/>
          <w:w w:val="105"/>
        </w:rPr>
        <w:t>An </w:t>
      </w:r>
      <w:r>
        <w:rPr>
          <w:color w:val="333333"/>
          <w:w w:val="105"/>
        </w:rPr>
        <w:t>Ordinance which amends Article </w:t>
      </w:r>
      <w:r>
        <w:rPr>
          <w:color w:val="1F1F21"/>
          <w:w w:val="105"/>
        </w:rPr>
        <w:t>IX </w:t>
      </w:r>
      <w:r>
        <w:rPr>
          <w:color w:val="333333"/>
          <w:w w:val="105"/>
        </w:rPr>
        <w:t>of </w:t>
      </w:r>
      <w:r>
        <w:rPr>
          <w:color w:val="1F1F21"/>
          <w:w w:val="105"/>
        </w:rPr>
        <w:t>Ordinance </w:t>
      </w:r>
      <w:r>
        <w:rPr>
          <w:color w:val="333333"/>
          <w:w w:val="105"/>
        </w:rPr>
        <w:t>No. 379 of </w:t>
      </w:r>
      <w:r>
        <w:rPr>
          <w:color w:val="1F1F21"/>
          <w:w w:val="105"/>
        </w:rPr>
        <w:t>the </w:t>
      </w:r>
      <w:r>
        <w:rPr>
          <w:color w:val="333333"/>
          <w:w w:val="105"/>
        </w:rPr>
        <w:t>Code of Ordinances of </w:t>
      </w:r>
      <w:r>
        <w:rPr>
          <w:color w:val="1F1F21"/>
          <w:w w:val="105"/>
        </w:rPr>
        <w:t>the </w:t>
      </w:r>
      <w:r>
        <w:rPr>
          <w:color w:val="333333"/>
          <w:w w:val="105"/>
        </w:rPr>
        <w:t>Charter</w:t>
      </w:r>
      <w:r>
        <w:rPr>
          <w:color w:val="333333"/>
          <w:spacing w:val="-20"/>
          <w:w w:val="105"/>
        </w:rPr>
        <w:t> </w:t>
      </w:r>
      <w:r>
        <w:rPr>
          <w:color w:val="333333"/>
          <w:w w:val="105"/>
        </w:rPr>
        <w:t>Township</w:t>
      </w:r>
      <w:r>
        <w:rPr>
          <w:color w:val="333333"/>
          <w:spacing w:val="2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-6"/>
          <w:w w:val="105"/>
        </w:rPr>
        <w:t> </w:t>
      </w:r>
      <w:r>
        <w:rPr>
          <w:color w:val="1F1F21"/>
          <w:w w:val="105"/>
        </w:rPr>
        <w:t>Genesee,</w:t>
      </w:r>
      <w:r>
        <w:rPr>
          <w:color w:val="1F1F21"/>
          <w:spacing w:val="-6"/>
          <w:w w:val="105"/>
        </w:rPr>
        <w:t> </w:t>
      </w:r>
      <w:r>
        <w:rPr>
          <w:color w:val="1F1F21"/>
          <w:w w:val="105"/>
        </w:rPr>
        <w:t>Michigan,</w:t>
      </w:r>
      <w:r>
        <w:rPr>
          <w:color w:val="1F1F21"/>
          <w:spacing w:val="2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adding</w:t>
      </w:r>
      <w:r>
        <w:rPr>
          <w:color w:val="333333"/>
          <w:spacing w:val="-9"/>
          <w:w w:val="105"/>
        </w:rPr>
        <w:t> </w:t>
      </w:r>
      <w:r>
        <w:rPr>
          <w:color w:val="1F1F21"/>
          <w:w w:val="105"/>
        </w:rPr>
        <w:t>Section</w:t>
      </w:r>
      <w:r>
        <w:rPr>
          <w:color w:val="1F1F21"/>
          <w:spacing w:val="-7"/>
          <w:w w:val="105"/>
        </w:rPr>
        <w:t> </w:t>
      </w:r>
      <w:r>
        <w:rPr>
          <w:color w:val="1F1F21"/>
          <w:w w:val="105"/>
        </w:rPr>
        <w:t>9.3</w:t>
      </w:r>
      <w:r>
        <w:rPr>
          <w:color w:val="1F1F21"/>
          <w:spacing w:val="-5"/>
          <w:w w:val="105"/>
        </w:rPr>
        <w:t> </w:t>
      </w:r>
      <w:r>
        <w:rPr>
          <w:color w:val="333333"/>
          <w:w w:val="105"/>
        </w:rPr>
        <w:t>which</w:t>
      </w:r>
      <w:r>
        <w:rPr>
          <w:color w:val="333333"/>
          <w:spacing w:val="-24"/>
          <w:w w:val="105"/>
        </w:rPr>
        <w:t> </w:t>
      </w:r>
      <w:r>
        <w:rPr>
          <w:color w:val="333333"/>
          <w:w w:val="105"/>
        </w:rPr>
        <w:t>shall</w:t>
      </w:r>
      <w:r>
        <w:rPr>
          <w:color w:val="333333"/>
          <w:spacing w:val="-17"/>
          <w:w w:val="105"/>
        </w:rPr>
        <w:t> </w:t>
      </w:r>
      <w:r>
        <w:rPr>
          <w:color w:val="1F1F21"/>
          <w:w w:val="105"/>
        </w:rPr>
        <w:t>prohibit</w:t>
      </w:r>
      <w:r>
        <w:rPr>
          <w:color w:val="1F1F21"/>
          <w:spacing w:val="-6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-10"/>
          <w:w w:val="105"/>
        </w:rPr>
        <w:t> </w:t>
      </w:r>
      <w:r>
        <w:rPr>
          <w:color w:val="1F1F21"/>
          <w:w w:val="105"/>
        </w:rPr>
        <w:t>possession of any </w:t>
      </w:r>
      <w:r>
        <w:rPr>
          <w:color w:val="333333"/>
          <w:w w:val="105"/>
        </w:rPr>
        <w:t>controlled substance </w:t>
      </w:r>
      <w:r>
        <w:rPr>
          <w:color w:val="1F1F21"/>
          <w:w w:val="105"/>
        </w:rPr>
        <w:t>by any person in the Township and provide penalties for violation thereof.</w:t>
      </w:r>
    </w:p>
    <w:p>
      <w:pPr>
        <w:pStyle w:val="BodyText"/>
        <w:spacing w:before="10"/>
        <w:rPr>
          <w:sz w:val="37"/>
        </w:rPr>
      </w:pPr>
    </w:p>
    <w:p>
      <w:pPr>
        <w:pStyle w:val="Heading2"/>
        <w:spacing w:before="1"/>
        <w:ind w:left="977"/>
      </w:pPr>
      <w:r>
        <w:rPr>
          <w:color w:val="1F1F21"/>
          <w:w w:val="105"/>
        </w:rPr>
        <w:t>THE CHARTER </w:t>
      </w:r>
      <w:r>
        <w:rPr>
          <w:color w:val="333333"/>
          <w:w w:val="105"/>
        </w:rPr>
        <w:t>TOWNSHIP </w:t>
      </w:r>
      <w:r>
        <w:rPr>
          <w:color w:val="1F1F21"/>
          <w:w w:val="105"/>
        </w:rPr>
        <w:t>OF GENESEE, MICHIGAN ORDAINS: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spacing w:line="393" w:lineRule="auto" w:before="0"/>
        <w:ind w:left="985" w:right="899" w:hanging="8"/>
        <w:jc w:val="both"/>
        <w:rPr>
          <w:b/>
          <w:sz w:val="23"/>
        </w:rPr>
      </w:pPr>
      <w:r>
        <w:rPr>
          <w:b/>
          <w:color w:val="1F1F21"/>
          <w:w w:val="105"/>
          <w:sz w:val="23"/>
        </w:rPr>
        <w:t>That</w:t>
      </w:r>
      <w:r>
        <w:rPr>
          <w:b/>
          <w:color w:val="1F1F21"/>
          <w:spacing w:val="-10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Article</w:t>
      </w:r>
      <w:r>
        <w:rPr>
          <w:b/>
          <w:color w:val="1F1F21"/>
          <w:spacing w:val="-6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IX</w:t>
      </w:r>
      <w:r>
        <w:rPr>
          <w:b/>
          <w:color w:val="1F1F21"/>
          <w:spacing w:val="-3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of</w:t>
      </w:r>
      <w:r>
        <w:rPr>
          <w:b/>
          <w:color w:val="1F1F21"/>
          <w:spacing w:val="4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Ordinance</w:t>
      </w:r>
      <w:r>
        <w:rPr>
          <w:b/>
          <w:color w:val="1F1F21"/>
          <w:spacing w:val="1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No.</w:t>
      </w:r>
      <w:r>
        <w:rPr>
          <w:b/>
          <w:color w:val="1F1F21"/>
          <w:spacing w:val="-12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379</w:t>
      </w:r>
      <w:r>
        <w:rPr>
          <w:b/>
          <w:color w:val="1F1F21"/>
          <w:spacing w:val="-8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of</w:t>
      </w:r>
      <w:r>
        <w:rPr>
          <w:b/>
          <w:color w:val="1F1F21"/>
          <w:spacing w:val="-10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the</w:t>
      </w:r>
      <w:r>
        <w:rPr>
          <w:b/>
          <w:color w:val="1F1F21"/>
          <w:spacing w:val="-15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Code</w:t>
      </w:r>
      <w:r>
        <w:rPr>
          <w:b/>
          <w:color w:val="333333"/>
          <w:spacing w:val="-20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of</w:t>
      </w:r>
      <w:r>
        <w:rPr>
          <w:b/>
          <w:color w:val="1F1F21"/>
          <w:spacing w:val="-1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Ordinances</w:t>
      </w:r>
      <w:r>
        <w:rPr>
          <w:b/>
          <w:color w:val="1F1F21"/>
          <w:spacing w:val="15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of</w:t>
      </w:r>
      <w:r>
        <w:rPr>
          <w:b/>
          <w:color w:val="1F1F21"/>
          <w:spacing w:val="-10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the</w:t>
      </w:r>
      <w:r>
        <w:rPr>
          <w:b/>
          <w:color w:val="1F1F21"/>
          <w:spacing w:val="-15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Charter </w:t>
      </w:r>
      <w:r>
        <w:rPr>
          <w:b/>
          <w:color w:val="333333"/>
          <w:w w:val="105"/>
          <w:sz w:val="23"/>
        </w:rPr>
        <w:t>Township </w:t>
      </w:r>
      <w:r>
        <w:rPr>
          <w:b/>
          <w:color w:val="1F1F21"/>
          <w:w w:val="105"/>
          <w:sz w:val="23"/>
        </w:rPr>
        <w:t>of Genesee, Michigan, is hereby </w:t>
      </w:r>
      <w:r>
        <w:rPr>
          <w:b/>
          <w:color w:val="333333"/>
          <w:w w:val="105"/>
          <w:sz w:val="23"/>
        </w:rPr>
        <w:t>amended </w:t>
      </w:r>
      <w:r>
        <w:rPr>
          <w:b/>
          <w:color w:val="1F1F21"/>
          <w:w w:val="105"/>
          <w:sz w:val="23"/>
        </w:rPr>
        <w:t>by adding a Section to be numbered 9.3, which said Section shall reads as</w:t>
      </w:r>
      <w:r>
        <w:rPr>
          <w:b/>
          <w:color w:val="1F1F21"/>
          <w:spacing w:val="-4"/>
          <w:w w:val="105"/>
          <w:sz w:val="23"/>
        </w:rPr>
        <w:t> </w:t>
      </w:r>
      <w:r>
        <w:rPr>
          <w:b/>
          <w:color w:val="1F1F21"/>
          <w:w w:val="105"/>
          <w:sz w:val="23"/>
        </w:rPr>
        <w:t>follows: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tabs>
          <w:tab w:pos="1723" w:val="left" w:leader="none"/>
        </w:tabs>
        <w:spacing w:line="388" w:lineRule="auto" w:before="1"/>
        <w:ind w:left="1722" w:right="297" w:hanging="1463"/>
      </w:pPr>
      <w:r>
        <w:rPr>
          <w:b/>
          <w:color w:val="1F1F21"/>
          <w:w w:val="110"/>
        </w:rPr>
        <w:t>Section</w:t>
      </w:r>
      <w:r>
        <w:rPr>
          <w:b/>
          <w:color w:val="1F1F21"/>
          <w:spacing w:val="-18"/>
          <w:w w:val="110"/>
        </w:rPr>
        <w:t> </w:t>
      </w:r>
      <w:r>
        <w:rPr>
          <w:b/>
          <w:color w:val="1F1F21"/>
          <w:w w:val="110"/>
        </w:rPr>
        <w:t>9.3</w:t>
        <w:tab/>
        <w:tab/>
      </w:r>
      <w:r>
        <w:rPr>
          <w:color w:val="1F1F21"/>
          <w:w w:val="110"/>
        </w:rPr>
        <w:t>It</w:t>
      </w:r>
      <w:r>
        <w:rPr>
          <w:color w:val="1F1F21"/>
          <w:spacing w:val="-27"/>
          <w:w w:val="110"/>
        </w:rPr>
        <w:t> </w:t>
      </w:r>
      <w:r>
        <w:rPr>
          <w:color w:val="333333"/>
          <w:w w:val="110"/>
        </w:rPr>
        <w:t>shall</w:t>
      </w:r>
      <w:r>
        <w:rPr>
          <w:color w:val="333333"/>
          <w:spacing w:val="-16"/>
          <w:w w:val="110"/>
        </w:rPr>
        <w:t> </w:t>
      </w:r>
      <w:r>
        <w:rPr>
          <w:color w:val="1F1F21"/>
          <w:w w:val="110"/>
        </w:rPr>
        <w:t>be</w:t>
      </w:r>
      <w:r>
        <w:rPr>
          <w:color w:val="1F1F21"/>
          <w:spacing w:val="-23"/>
          <w:w w:val="110"/>
        </w:rPr>
        <w:t> </w:t>
      </w:r>
      <w:r>
        <w:rPr>
          <w:color w:val="1F1F21"/>
          <w:w w:val="110"/>
        </w:rPr>
        <w:t>unlawful</w:t>
      </w:r>
      <w:r>
        <w:rPr>
          <w:color w:val="1F1F21"/>
          <w:spacing w:val="-12"/>
          <w:w w:val="110"/>
        </w:rPr>
        <w:t> </w:t>
      </w:r>
      <w:r>
        <w:rPr>
          <w:color w:val="333333"/>
          <w:w w:val="110"/>
        </w:rPr>
        <w:t>for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person</w:t>
      </w:r>
      <w:r>
        <w:rPr>
          <w:color w:val="333333"/>
          <w:spacing w:val="-22"/>
          <w:w w:val="110"/>
        </w:rPr>
        <w:t> </w:t>
      </w:r>
      <w:r>
        <w:rPr>
          <w:color w:val="1F1F21"/>
          <w:w w:val="110"/>
        </w:rPr>
        <w:t>to</w:t>
      </w:r>
      <w:r>
        <w:rPr>
          <w:color w:val="1F1F21"/>
          <w:spacing w:val="-24"/>
          <w:w w:val="110"/>
        </w:rPr>
        <w:t> </w:t>
      </w:r>
      <w:r>
        <w:rPr>
          <w:color w:val="1F1F21"/>
          <w:w w:val="110"/>
        </w:rPr>
        <w:t>possess</w:t>
      </w:r>
      <w:r>
        <w:rPr>
          <w:color w:val="1F1F21"/>
          <w:spacing w:val="-19"/>
          <w:w w:val="110"/>
        </w:rPr>
        <w:t> </w:t>
      </w:r>
      <w:r>
        <w:rPr>
          <w:color w:val="1F1F21"/>
          <w:w w:val="110"/>
        </w:rPr>
        <w:t>any</w:t>
      </w:r>
      <w:r>
        <w:rPr>
          <w:color w:val="1F1F21"/>
          <w:spacing w:val="-21"/>
          <w:w w:val="110"/>
        </w:rPr>
        <w:t> </w:t>
      </w:r>
      <w:r>
        <w:rPr>
          <w:color w:val="333333"/>
          <w:w w:val="110"/>
        </w:rPr>
        <w:t>controlled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substance</w:t>
      </w:r>
      <w:r>
        <w:rPr>
          <w:color w:val="333333"/>
          <w:spacing w:val="-21"/>
          <w:w w:val="110"/>
        </w:rPr>
        <w:t> </w:t>
      </w:r>
      <w:r>
        <w:rPr>
          <w:color w:val="1F1F21"/>
          <w:w w:val="110"/>
        </w:rPr>
        <w:t>as</w:t>
      </w:r>
      <w:r>
        <w:rPr>
          <w:color w:val="1F1F21"/>
          <w:spacing w:val="-22"/>
          <w:w w:val="110"/>
        </w:rPr>
        <w:t> </w:t>
      </w:r>
      <w:r>
        <w:rPr>
          <w:color w:val="1F1F21"/>
          <w:w w:val="110"/>
        </w:rPr>
        <w:t>defined in</w:t>
      </w:r>
      <w:r>
        <w:rPr>
          <w:color w:val="1F1F21"/>
          <w:spacing w:val="-5"/>
          <w:w w:val="110"/>
        </w:rPr>
        <w:t> </w:t>
      </w:r>
      <w:r>
        <w:rPr>
          <w:color w:val="333333"/>
          <w:w w:val="110"/>
        </w:rPr>
        <w:t>Act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No.</w:t>
      </w:r>
      <w:r>
        <w:rPr>
          <w:color w:val="333333"/>
          <w:spacing w:val="-15"/>
          <w:w w:val="110"/>
        </w:rPr>
        <w:t> </w:t>
      </w:r>
      <w:r>
        <w:rPr>
          <w:color w:val="1F1F21"/>
          <w:w w:val="110"/>
        </w:rPr>
        <w:t>368</w:t>
      </w:r>
      <w:r>
        <w:rPr>
          <w:color w:val="1F1F21"/>
          <w:spacing w:val="-24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8"/>
          <w:w w:val="110"/>
        </w:rPr>
        <w:t> </w:t>
      </w:r>
      <w:r>
        <w:rPr>
          <w:color w:val="1F1F21"/>
          <w:w w:val="110"/>
        </w:rPr>
        <w:t>the</w:t>
      </w:r>
      <w:r>
        <w:rPr>
          <w:color w:val="1F1F21"/>
          <w:spacing w:val="-16"/>
          <w:w w:val="110"/>
        </w:rPr>
        <w:t> </w:t>
      </w:r>
      <w:r>
        <w:rPr>
          <w:color w:val="333333"/>
          <w:w w:val="110"/>
        </w:rPr>
        <w:t>Public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Acts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Michigan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1978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(MCL</w:t>
      </w:r>
      <w:r>
        <w:rPr>
          <w:color w:val="333333"/>
          <w:spacing w:val="-17"/>
          <w:w w:val="110"/>
        </w:rPr>
        <w:t> </w:t>
      </w:r>
      <w:r>
        <w:rPr>
          <w:color w:val="1F1F21"/>
          <w:w w:val="110"/>
        </w:rPr>
        <w:t>333.7101</w:t>
      </w:r>
      <w:r>
        <w:rPr>
          <w:color w:val="1F1F21"/>
          <w:spacing w:val="-7"/>
          <w:w w:val="110"/>
        </w:rPr>
        <w:t> </w:t>
      </w:r>
      <w:r>
        <w:rPr>
          <w:i/>
          <w:color w:val="333333"/>
          <w:w w:val="110"/>
        </w:rPr>
        <w:t>et</w:t>
      </w:r>
      <w:r>
        <w:rPr>
          <w:i/>
          <w:color w:val="333333"/>
          <w:spacing w:val="-10"/>
          <w:w w:val="110"/>
        </w:rPr>
        <w:t> </w:t>
      </w:r>
      <w:r>
        <w:rPr>
          <w:i/>
          <w:color w:val="333333"/>
          <w:w w:val="110"/>
        </w:rPr>
        <w:t>seq</w:t>
      </w:r>
      <w:r>
        <w:rPr>
          <w:i/>
          <w:color w:val="080808"/>
          <w:w w:val="110"/>
        </w:rPr>
        <w:t>.</w:t>
      </w:r>
      <w:r>
        <w:rPr>
          <w:i/>
          <w:color w:val="333333"/>
          <w:w w:val="110"/>
        </w:rPr>
        <w:t>, </w:t>
      </w:r>
      <w:r>
        <w:rPr>
          <w:color w:val="333333"/>
          <w:w w:val="110"/>
        </w:rPr>
        <w:t>MSA</w:t>
      </w:r>
      <w:r>
        <w:rPr>
          <w:color w:val="333333"/>
          <w:spacing w:val="-18"/>
          <w:w w:val="110"/>
        </w:rPr>
        <w:t> </w:t>
      </w:r>
      <w:r>
        <w:rPr>
          <w:color w:val="080808"/>
          <w:w w:val="110"/>
        </w:rPr>
        <w:t>14.1</w:t>
      </w:r>
      <w:r>
        <w:rPr>
          <w:color w:val="333333"/>
          <w:w w:val="110"/>
        </w:rPr>
        <w:t>5(7101)</w:t>
      </w:r>
      <w:r>
        <w:rPr>
          <w:color w:val="333333"/>
          <w:spacing w:val="-26"/>
          <w:w w:val="110"/>
        </w:rPr>
        <w:t> </w:t>
      </w:r>
      <w:r>
        <w:rPr>
          <w:i/>
          <w:color w:val="333333"/>
          <w:w w:val="110"/>
        </w:rPr>
        <w:t>et</w:t>
      </w:r>
      <w:r>
        <w:rPr>
          <w:i/>
          <w:color w:val="333333"/>
          <w:spacing w:val="-15"/>
          <w:w w:val="110"/>
        </w:rPr>
        <w:t> </w:t>
      </w:r>
      <w:r>
        <w:rPr>
          <w:i/>
          <w:color w:val="333333"/>
          <w:w w:val="110"/>
        </w:rPr>
        <w:t>seq.),</w:t>
      </w:r>
      <w:r>
        <w:rPr>
          <w:i/>
          <w:color w:val="333333"/>
          <w:spacing w:val="-39"/>
          <w:w w:val="110"/>
        </w:rPr>
        <w:t> </w:t>
      </w:r>
      <w:r>
        <w:rPr>
          <w:color w:val="333333"/>
          <w:w w:val="110"/>
        </w:rPr>
        <w:t>as</w:t>
      </w:r>
      <w:r>
        <w:rPr>
          <w:color w:val="333333"/>
          <w:spacing w:val="-22"/>
          <w:w w:val="110"/>
        </w:rPr>
        <w:t> </w:t>
      </w:r>
      <w:r>
        <w:rPr>
          <w:color w:val="1F1F21"/>
          <w:spacing w:val="-4"/>
          <w:w w:val="110"/>
        </w:rPr>
        <w:t>amended</w:t>
      </w:r>
      <w:r>
        <w:rPr>
          <w:color w:val="4B4B4B"/>
          <w:spacing w:val="-4"/>
          <w:w w:val="110"/>
        </w:rPr>
        <w:t>,</w:t>
      </w:r>
      <w:r>
        <w:rPr>
          <w:color w:val="4B4B4B"/>
          <w:spacing w:val="-18"/>
          <w:w w:val="110"/>
        </w:rPr>
        <w:t> </w:t>
      </w:r>
      <w:r>
        <w:rPr>
          <w:color w:val="1F1F21"/>
          <w:w w:val="110"/>
        </w:rPr>
        <w:t>except</w:t>
      </w:r>
      <w:r>
        <w:rPr>
          <w:color w:val="1F1F21"/>
          <w:spacing w:val="-12"/>
          <w:w w:val="110"/>
        </w:rPr>
        <w:t> </w:t>
      </w:r>
      <w:r>
        <w:rPr>
          <w:color w:val="1F1F21"/>
          <w:w w:val="110"/>
        </w:rPr>
        <w:t>as</w:t>
      </w:r>
      <w:r>
        <w:rPr>
          <w:color w:val="1F1F21"/>
          <w:spacing w:val="-13"/>
          <w:w w:val="110"/>
        </w:rPr>
        <w:t> </w:t>
      </w:r>
      <w:r>
        <w:rPr>
          <w:color w:val="333333"/>
          <w:w w:val="110"/>
        </w:rPr>
        <w:t>authorized</w:t>
      </w:r>
      <w:r>
        <w:rPr>
          <w:color w:val="333333"/>
          <w:spacing w:val="4"/>
          <w:w w:val="110"/>
        </w:rPr>
        <w:t> </w:t>
      </w:r>
      <w:r>
        <w:rPr>
          <w:color w:val="1F1F21"/>
          <w:w w:val="110"/>
        </w:rPr>
        <w:t>by</w:t>
      </w:r>
      <w:r>
        <w:rPr>
          <w:color w:val="1F1F21"/>
          <w:spacing w:val="-17"/>
          <w:w w:val="110"/>
        </w:rPr>
        <w:t> </w:t>
      </w:r>
      <w:r>
        <w:rPr>
          <w:color w:val="1F1F21"/>
          <w:w w:val="110"/>
        </w:rPr>
        <w:t>this</w:t>
      </w:r>
      <w:r>
        <w:rPr>
          <w:color w:val="1F1F21"/>
          <w:spacing w:val="-21"/>
          <w:w w:val="110"/>
        </w:rPr>
        <w:t> </w:t>
      </w:r>
      <w:r>
        <w:rPr>
          <w:color w:val="333333"/>
          <w:w w:val="110"/>
        </w:rPr>
        <w:t>Article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and </w:t>
      </w:r>
      <w:r>
        <w:rPr>
          <w:color w:val="1F1F21"/>
          <w:w w:val="110"/>
        </w:rPr>
        <w:t>the Public Health</w:t>
      </w:r>
      <w:r>
        <w:rPr>
          <w:color w:val="1F1F21"/>
          <w:spacing w:val="-18"/>
          <w:w w:val="110"/>
        </w:rPr>
        <w:t> </w:t>
      </w:r>
      <w:r>
        <w:rPr>
          <w:color w:val="333333"/>
          <w:w w:val="110"/>
        </w:rPr>
        <w:t>Code.</w:t>
      </w:r>
    </w:p>
    <w:p>
      <w:pPr>
        <w:pStyle w:val="BodyText"/>
        <w:spacing w:before="5"/>
        <w:rPr>
          <w:sz w:val="38"/>
        </w:rPr>
      </w:pPr>
    </w:p>
    <w:p>
      <w:pPr>
        <w:pStyle w:val="Heading2"/>
        <w:spacing w:before="1"/>
        <w:ind w:left="274"/>
      </w:pPr>
      <w:r>
        <w:rPr>
          <w:color w:val="333333"/>
          <w:w w:val="105"/>
        </w:rPr>
        <w:t>Severability</w:t>
      </w:r>
    </w:p>
    <w:p>
      <w:pPr>
        <w:pStyle w:val="BodyText"/>
        <w:spacing w:line="379" w:lineRule="auto" w:before="161"/>
        <w:ind w:left="276" w:firstLine="725"/>
      </w:pPr>
      <w:r>
        <w:rPr>
          <w:color w:val="333333"/>
          <w:w w:val="105"/>
        </w:rPr>
        <w:t>If </w:t>
      </w:r>
      <w:r>
        <w:rPr>
          <w:color w:val="1F1F21"/>
          <w:w w:val="105"/>
        </w:rPr>
        <w:t>any portion </w:t>
      </w:r>
      <w:r>
        <w:rPr>
          <w:color w:val="333333"/>
          <w:w w:val="105"/>
        </w:rPr>
        <w:t>of </w:t>
      </w:r>
      <w:r>
        <w:rPr>
          <w:i/>
          <w:color w:val="1F1F21"/>
          <w:w w:val="105"/>
        </w:rPr>
        <w:t>thi</w:t>
      </w:r>
      <w:r>
        <w:rPr>
          <w:i/>
          <w:color w:val="4B4B4B"/>
          <w:w w:val="105"/>
        </w:rPr>
        <w:t>s </w:t>
      </w:r>
      <w:r>
        <w:rPr>
          <w:color w:val="333333"/>
          <w:w w:val="105"/>
        </w:rPr>
        <w:t>Ordinance shall be determined </w:t>
      </w:r>
      <w:r>
        <w:rPr>
          <w:color w:val="1F1F21"/>
          <w:w w:val="105"/>
        </w:rPr>
        <w:t>invalid </w:t>
      </w:r>
      <w:r>
        <w:rPr>
          <w:color w:val="333333"/>
          <w:w w:val="105"/>
        </w:rPr>
        <w:t>or </w:t>
      </w:r>
      <w:r>
        <w:rPr>
          <w:color w:val="1F1F21"/>
          <w:w w:val="105"/>
        </w:rPr>
        <w:t>unconstitutional by </w:t>
      </w:r>
      <w:r>
        <w:rPr>
          <w:color w:val="333333"/>
          <w:w w:val="105"/>
        </w:rPr>
        <w:t>a Court, the remainder shall </w:t>
      </w:r>
      <w:r>
        <w:rPr>
          <w:color w:val="1F1F21"/>
          <w:w w:val="105"/>
        </w:rPr>
        <w:t>be </w:t>
      </w:r>
      <w:r>
        <w:rPr>
          <w:color w:val="333333"/>
          <w:w w:val="105"/>
        </w:rPr>
        <w:t>considered severable and shall </w:t>
      </w:r>
      <w:r>
        <w:rPr>
          <w:color w:val="1F1F21"/>
          <w:w w:val="105"/>
        </w:rPr>
        <w:t>rem</w:t>
      </w:r>
      <w:r>
        <w:rPr>
          <w:color w:val="4B4B4B"/>
          <w:w w:val="105"/>
        </w:rPr>
        <w:t>a</w:t>
      </w:r>
      <w:r>
        <w:rPr>
          <w:color w:val="1F1F21"/>
          <w:w w:val="105"/>
        </w:rPr>
        <w:t>in </w:t>
      </w:r>
      <w:r>
        <w:rPr>
          <w:color w:val="333333"/>
          <w:w w:val="105"/>
        </w:rPr>
        <w:t>in full force and effect.</w:t>
      </w:r>
    </w:p>
    <w:p>
      <w:pPr>
        <w:pStyle w:val="BodyText"/>
        <w:spacing w:before="11"/>
        <w:rPr>
          <w:sz w:val="38"/>
        </w:rPr>
      </w:pPr>
    </w:p>
    <w:p>
      <w:pPr>
        <w:pStyle w:val="Heading2"/>
        <w:ind w:left="280"/>
      </w:pPr>
      <w:r>
        <w:rPr>
          <w:color w:val="333333"/>
          <w:w w:val="105"/>
        </w:rPr>
        <w:t>Publication</w:t>
      </w:r>
    </w:p>
    <w:p>
      <w:pPr>
        <w:pStyle w:val="BodyText"/>
        <w:spacing w:line="379" w:lineRule="auto" w:before="168"/>
        <w:ind w:left="278" w:right="146" w:firstLine="730"/>
      </w:pPr>
      <w:r>
        <w:rPr>
          <w:color w:val="333333"/>
          <w:w w:val="105"/>
        </w:rPr>
        <w:t>This Ordinance shall be </w:t>
      </w:r>
      <w:r>
        <w:rPr>
          <w:color w:val="1F1F21"/>
          <w:w w:val="105"/>
        </w:rPr>
        <w:t>published in </w:t>
      </w:r>
      <w:r>
        <w:rPr>
          <w:color w:val="333333"/>
          <w:w w:val="105"/>
        </w:rPr>
        <w:t>a </w:t>
      </w:r>
      <w:r>
        <w:rPr>
          <w:color w:val="1F1F21"/>
          <w:w w:val="105"/>
        </w:rPr>
        <w:t>newspaper </w:t>
      </w:r>
      <w:r>
        <w:rPr>
          <w:color w:val="333333"/>
          <w:w w:val="105"/>
        </w:rPr>
        <w:t>circulated within </w:t>
      </w:r>
      <w:r>
        <w:rPr>
          <w:color w:val="4B4B4B"/>
          <w:w w:val="105"/>
        </w:rPr>
        <w:t>t</w:t>
      </w:r>
      <w:r>
        <w:rPr>
          <w:color w:val="1F1F21"/>
          <w:w w:val="105"/>
        </w:rPr>
        <w:t>he </w:t>
      </w:r>
      <w:r>
        <w:rPr>
          <w:color w:val="333333"/>
          <w:w w:val="105"/>
        </w:rPr>
        <w:t>Charter Township of Genesee, Genesee County, Michigan.</w:t>
      </w:r>
    </w:p>
    <w:p>
      <w:pPr>
        <w:pStyle w:val="BodyText"/>
        <w:rPr>
          <w:sz w:val="26"/>
        </w:rPr>
      </w:pPr>
    </w:p>
    <w:p>
      <w:pPr>
        <w:pStyle w:val="Heading2"/>
        <w:spacing w:before="149"/>
        <w:ind w:left="281"/>
      </w:pPr>
      <w:r>
        <w:rPr>
          <w:color w:val="333333"/>
          <w:w w:val="105"/>
        </w:rPr>
        <w:t>Effective Date</w:t>
      </w:r>
    </w:p>
    <w:p>
      <w:pPr>
        <w:pStyle w:val="BodyText"/>
        <w:spacing w:before="183"/>
        <w:ind w:left="1008"/>
      </w:pPr>
      <w:r>
        <w:rPr>
          <w:color w:val="333333"/>
          <w:w w:val="110"/>
        </w:rPr>
        <w:t>This Ordinance </w:t>
      </w:r>
      <w:r>
        <w:rPr>
          <w:color w:val="4B4B4B"/>
          <w:w w:val="110"/>
        </w:rPr>
        <w:t>s</w:t>
      </w:r>
      <w:r>
        <w:rPr>
          <w:color w:val="1F1F21"/>
          <w:w w:val="110"/>
        </w:rPr>
        <w:t>hall </w:t>
      </w:r>
      <w:r>
        <w:rPr>
          <w:color w:val="333333"/>
          <w:w w:val="110"/>
        </w:rPr>
        <w:t>take effect 30 </w:t>
      </w:r>
      <w:r>
        <w:rPr>
          <w:color w:val="1F1F21"/>
          <w:w w:val="110"/>
        </w:rPr>
        <w:t>da</w:t>
      </w:r>
      <w:r>
        <w:rPr>
          <w:color w:val="4B4B4B"/>
          <w:w w:val="110"/>
        </w:rPr>
        <w:t>ys </w:t>
      </w:r>
      <w:r>
        <w:rPr>
          <w:color w:val="333333"/>
          <w:w w:val="110"/>
        </w:rPr>
        <w:t>after its first publication.</w:t>
      </w:r>
    </w:p>
    <w:p>
      <w:pPr>
        <w:spacing w:after="0"/>
        <w:sectPr>
          <w:type w:val="continuous"/>
          <w:pgSz w:w="12240" w:h="15840"/>
          <w:pgMar w:top="1360" w:bottom="280" w:left="1280" w:right="9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Heading2"/>
        <w:spacing w:before="91"/>
      </w:pPr>
      <w:r>
        <w:rPr>
          <w:color w:val="1F1D1F"/>
          <w:w w:val="105"/>
        </w:rPr>
        <w:t>Certification</w:t>
      </w:r>
    </w:p>
    <w:p>
      <w:pPr>
        <w:spacing w:line="376" w:lineRule="auto" w:before="159"/>
        <w:ind w:left="120" w:right="146" w:firstLine="732"/>
        <w:jc w:val="left"/>
        <w:rPr>
          <w:sz w:val="24"/>
        </w:rPr>
      </w:pPr>
      <w:r>
        <w:rPr>
          <w:color w:val="1F1D1F"/>
          <w:w w:val="105"/>
          <w:sz w:val="24"/>
        </w:rPr>
        <w:t>We</w:t>
      </w:r>
      <w:r>
        <w:rPr>
          <w:color w:val="1F1D1F"/>
          <w:spacing w:val="-32"/>
          <w:w w:val="105"/>
          <w:sz w:val="24"/>
        </w:rPr>
        <w:t> </w:t>
      </w:r>
      <w:r>
        <w:rPr>
          <w:color w:val="1F1D1F"/>
          <w:w w:val="105"/>
          <w:sz w:val="24"/>
        </w:rPr>
        <w:t>hereby</w:t>
      </w:r>
      <w:r>
        <w:rPr>
          <w:color w:val="1F1D1F"/>
          <w:spacing w:val="-24"/>
          <w:w w:val="105"/>
          <w:sz w:val="24"/>
        </w:rPr>
        <w:t> </w:t>
      </w:r>
      <w:r>
        <w:rPr>
          <w:color w:val="2F2F2F"/>
          <w:w w:val="105"/>
          <w:sz w:val="24"/>
        </w:rPr>
        <w:t>certify</w:t>
      </w:r>
      <w:r>
        <w:rPr>
          <w:color w:val="2F2F2F"/>
          <w:spacing w:val="-22"/>
          <w:w w:val="105"/>
          <w:sz w:val="24"/>
        </w:rPr>
        <w:t> </w:t>
      </w:r>
      <w:r>
        <w:rPr>
          <w:color w:val="1F1D1F"/>
          <w:w w:val="105"/>
          <w:sz w:val="24"/>
        </w:rPr>
        <w:t>that</w:t>
      </w:r>
      <w:r>
        <w:rPr>
          <w:color w:val="1F1D1F"/>
          <w:spacing w:val="-27"/>
          <w:w w:val="105"/>
          <w:sz w:val="24"/>
        </w:rPr>
        <w:t> </w:t>
      </w:r>
      <w:r>
        <w:rPr>
          <w:color w:val="1F1D1F"/>
          <w:w w:val="105"/>
          <w:sz w:val="24"/>
        </w:rPr>
        <w:t>the</w:t>
      </w:r>
      <w:r>
        <w:rPr>
          <w:color w:val="1F1D1F"/>
          <w:spacing w:val="-33"/>
          <w:w w:val="105"/>
          <w:sz w:val="24"/>
        </w:rPr>
        <w:t> </w:t>
      </w:r>
      <w:r>
        <w:rPr>
          <w:color w:val="2F2F2F"/>
          <w:w w:val="105"/>
          <w:sz w:val="24"/>
        </w:rPr>
        <w:t>foregoing</w:t>
      </w:r>
      <w:r>
        <w:rPr>
          <w:color w:val="2F2F2F"/>
          <w:spacing w:val="-19"/>
          <w:w w:val="105"/>
          <w:sz w:val="24"/>
        </w:rPr>
        <w:t> </w:t>
      </w:r>
      <w:r>
        <w:rPr>
          <w:color w:val="1F1D1F"/>
          <w:w w:val="105"/>
          <w:sz w:val="24"/>
        </w:rPr>
        <w:t>Ordinance</w:t>
      </w:r>
      <w:r>
        <w:rPr>
          <w:color w:val="1F1D1F"/>
          <w:spacing w:val="-27"/>
          <w:w w:val="105"/>
          <w:sz w:val="24"/>
        </w:rPr>
        <w:t> </w:t>
      </w:r>
      <w:r>
        <w:rPr>
          <w:color w:val="1F1D1F"/>
          <w:w w:val="105"/>
          <w:sz w:val="24"/>
        </w:rPr>
        <w:t>No.</w:t>
      </w:r>
      <w:r>
        <w:rPr>
          <w:color w:val="1F1D1F"/>
          <w:spacing w:val="-30"/>
          <w:w w:val="105"/>
          <w:sz w:val="24"/>
        </w:rPr>
        <w:t> </w:t>
      </w:r>
      <w:r>
        <w:rPr>
          <w:color w:val="2F2F2F"/>
          <w:w w:val="105"/>
          <w:sz w:val="24"/>
        </w:rPr>
        <w:t>583was</w:t>
      </w:r>
      <w:r>
        <w:rPr>
          <w:color w:val="2F2F2F"/>
          <w:spacing w:val="-31"/>
          <w:w w:val="105"/>
          <w:sz w:val="24"/>
        </w:rPr>
        <w:t> </w:t>
      </w:r>
      <w:r>
        <w:rPr>
          <w:color w:val="1F1D1F"/>
          <w:w w:val="105"/>
          <w:sz w:val="24"/>
        </w:rPr>
        <w:t>adopted</w:t>
      </w:r>
      <w:r>
        <w:rPr>
          <w:color w:val="1F1D1F"/>
          <w:spacing w:val="-22"/>
          <w:w w:val="105"/>
          <w:sz w:val="24"/>
        </w:rPr>
        <w:t> </w:t>
      </w:r>
      <w:r>
        <w:rPr>
          <w:color w:val="1F1D1F"/>
          <w:w w:val="105"/>
          <w:sz w:val="24"/>
        </w:rPr>
        <w:t>on</w:t>
      </w:r>
      <w:r>
        <w:rPr>
          <w:color w:val="1F1D1F"/>
          <w:spacing w:val="-29"/>
          <w:w w:val="105"/>
          <w:sz w:val="24"/>
        </w:rPr>
        <w:t> </w:t>
      </w:r>
      <w:r>
        <w:rPr>
          <w:color w:val="1F1D1F"/>
          <w:w w:val="105"/>
          <w:sz w:val="24"/>
        </w:rPr>
        <w:t>the</w:t>
      </w:r>
      <w:r>
        <w:rPr>
          <w:color w:val="1F1D1F"/>
          <w:spacing w:val="-39"/>
          <w:w w:val="105"/>
          <w:sz w:val="24"/>
        </w:rPr>
        <w:t> </w:t>
      </w:r>
      <w:r>
        <w:rPr>
          <w:color w:val="1F1D1F"/>
          <w:w w:val="105"/>
          <w:sz w:val="24"/>
        </w:rPr>
        <w:t>second</w:t>
      </w:r>
      <w:r>
        <w:rPr>
          <w:color w:val="1F1D1F"/>
          <w:spacing w:val="-28"/>
          <w:w w:val="105"/>
          <w:sz w:val="24"/>
        </w:rPr>
        <w:t> </w:t>
      </w:r>
      <w:r>
        <w:rPr>
          <w:color w:val="1F1D1F"/>
          <w:w w:val="105"/>
          <w:sz w:val="24"/>
        </w:rPr>
        <w:t>reading by</w:t>
      </w:r>
      <w:r>
        <w:rPr>
          <w:color w:val="1F1D1F"/>
          <w:spacing w:val="-13"/>
          <w:w w:val="105"/>
          <w:sz w:val="24"/>
        </w:rPr>
        <w:t> </w:t>
      </w:r>
      <w:r>
        <w:rPr>
          <w:color w:val="1F1D1F"/>
          <w:w w:val="105"/>
          <w:sz w:val="24"/>
        </w:rPr>
        <w:t>the</w:t>
      </w:r>
      <w:r>
        <w:rPr>
          <w:color w:val="1F1D1F"/>
          <w:spacing w:val="-29"/>
          <w:w w:val="105"/>
          <w:sz w:val="24"/>
        </w:rPr>
        <w:t> </w:t>
      </w:r>
      <w:r>
        <w:rPr>
          <w:color w:val="1F1D1F"/>
          <w:w w:val="105"/>
          <w:sz w:val="24"/>
        </w:rPr>
        <w:t>Township</w:t>
      </w:r>
      <w:r>
        <w:rPr>
          <w:color w:val="1F1D1F"/>
          <w:spacing w:val="-4"/>
          <w:w w:val="105"/>
          <w:sz w:val="24"/>
        </w:rPr>
        <w:t> </w:t>
      </w:r>
      <w:r>
        <w:rPr>
          <w:color w:val="1F1D1F"/>
          <w:w w:val="105"/>
          <w:sz w:val="24"/>
        </w:rPr>
        <w:t>Board</w:t>
      </w:r>
      <w:r>
        <w:rPr>
          <w:color w:val="1F1D1F"/>
          <w:spacing w:val="-4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-16"/>
          <w:w w:val="105"/>
          <w:sz w:val="24"/>
        </w:rPr>
        <w:t> </w:t>
      </w:r>
      <w:r>
        <w:rPr>
          <w:color w:val="1F1D1F"/>
          <w:w w:val="105"/>
          <w:sz w:val="24"/>
        </w:rPr>
        <w:t>the</w:t>
      </w:r>
      <w:r>
        <w:rPr>
          <w:color w:val="1F1D1F"/>
          <w:spacing w:val="-23"/>
          <w:w w:val="105"/>
          <w:sz w:val="24"/>
        </w:rPr>
        <w:t> </w:t>
      </w:r>
      <w:r>
        <w:rPr>
          <w:color w:val="1F1D1F"/>
          <w:w w:val="105"/>
          <w:sz w:val="24"/>
        </w:rPr>
        <w:t>Charter</w:t>
      </w:r>
      <w:r>
        <w:rPr>
          <w:color w:val="1F1D1F"/>
          <w:spacing w:val="-10"/>
          <w:w w:val="105"/>
          <w:sz w:val="24"/>
        </w:rPr>
        <w:t> </w:t>
      </w:r>
      <w:r>
        <w:rPr>
          <w:color w:val="1F1D1F"/>
          <w:w w:val="105"/>
          <w:sz w:val="24"/>
        </w:rPr>
        <w:t>Township</w:t>
      </w:r>
      <w:r>
        <w:rPr>
          <w:color w:val="1F1D1F"/>
          <w:spacing w:val="-8"/>
          <w:w w:val="105"/>
          <w:sz w:val="24"/>
        </w:rPr>
        <w:t> </w:t>
      </w:r>
      <w:r>
        <w:rPr>
          <w:color w:val="1F1D1F"/>
          <w:w w:val="105"/>
          <w:sz w:val="24"/>
        </w:rPr>
        <w:t>of</w:t>
      </w:r>
      <w:r>
        <w:rPr>
          <w:color w:val="1F1D1F"/>
          <w:spacing w:val="-21"/>
          <w:w w:val="105"/>
          <w:sz w:val="24"/>
        </w:rPr>
        <w:t> </w:t>
      </w:r>
      <w:r>
        <w:rPr>
          <w:color w:val="1F1D1F"/>
          <w:w w:val="105"/>
          <w:sz w:val="24"/>
        </w:rPr>
        <w:t>Genesee,</w:t>
      </w:r>
      <w:r>
        <w:rPr>
          <w:color w:val="1F1D1F"/>
          <w:spacing w:val="-10"/>
          <w:w w:val="105"/>
          <w:sz w:val="24"/>
        </w:rPr>
        <w:t> </w:t>
      </w:r>
      <w:r>
        <w:rPr>
          <w:color w:val="2F2F2F"/>
          <w:w w:val="105"/>
          <w:sz w:val="24"/>
        </w:rPr>
        <w:t>Genesee</w:t>
      </w:r>
      <w:r>
        <w:rPr>
          <w:color w:val="2F2F2F"/>
          <w:spacing w:val="-16"/>
          <w:w w:val="105"/>
          <w:sz w:val="24"/>
        </w:rPr>
        <w:t> </w:t>
      </w:r>
      <w:r>
        <w:rPr>
          <w:color w:val="2F2F2F"/>
          <w:w w:val="105"/>
          <w:sz w:val="24"/>
        </w:rPr>
        <w:t>County,</w:t>
      </w:r>
      <w:r>
        <w:rPr>
          <w:color w:val="2F2F2F"/>
          <w:spacing w:val="-7"/>
          <w:w w:val="105"/>
          <w:sz w:val="24"/>
        </w:rPr>
        <w:t> </w:t>
      </w:r>
      <w:r>
        <w:rPr>
          <w:color w:val="2F2F2F"/>
          <w:w w:val="105"/>
          <w:sz w:val="24"/>
        </w:rPr>
        <w:t>Michigan.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1771" w:val="left" w:leader="none"/>
          <w:tab w:pos="5285" w:val="left" w:leader="none"/>
        </w:tabs>
        <w:spacing w:line="256" w:lineRule="auto" w:before="1"/>
        <w:ind w:left="5278" w:right="1718" w:hanging="5156"/>
        <w:jc w:val="left"/>
        <w:rPr>
          <w:sz w:val="24"/>
        </w:rPr>
      </w:pPr>
      <w:r>
        <w:rPr>
          <w:color w:val="1F1D1F"/>
          <w:w w:val="110"/>
          <w:position w:val="2"/>
          <w:sz w:val="24"/>
        </w:rPr>
        <w:t>First</w:t>
      </w:r>
      <w:r>
        <w:rPr>
          <w:color w:val="1F1D1F"/>
          <w:spacing w:val="-35"/>
          <w:w w:val="110"/>
          <w:position w:val="2"/>
          <w:sz w:val="24"/>
        </w:rPr>
        <w:t> </w:t>
      </w:r>
      <w:r>
        <w:rPr>
          <w:color w:val="1F1D1F"/>
          <w:w w:val="110"/>
          <w:position w:val="2"/>
          <w:sz w:val="24"/>
        </w:rPr>
        <w:t>reading:</w:t>
        <w:tab/>
      </w:r>
      <w:r>
        <w:rPr>
          <w:color w:val="2F2F2F"/>
          <w:w w:val="115"/>
          <w:position w:val="2"/>
          <w:sz w:val="21"/>
          <w:u w:val="thick" w:color="2F2F2F"/>
        </w:rPr>
        <w:t>April</w:t>
      </w:r>
      <w:r>
        <w:rPr>
          <w:color w:val="2F2F2F"/>
          <w:w w:val="115"/>
          <w:position w:val="2"/>
          <w:sz w:val="21"/>
        </w:rPr>
        <w:t> </w:t>
      </w:r>
      <w:r>
        <w:rPr>
          <w:color w:val="2F2F2F"/>
          <w:spacing w:val="41"/>
          <w:w w:val="115"/>
          <w:position w:val="2"/>
          <w:sz w:val="21"/>
        </w:rPr>
        <w:t> </w:t>
      </w:r>
      <w:r>
        <w:rPr>
          <w:color w:val="2F2F2F"/>
          <w:w w:val="115"/>
          <w:position w:val="2"/>
          <w:sz w:val="21"/>
          <w:u w:val="thick" w:color="2F2F2F"/>
        </w:rPr>
        <w:t>9,</w:t>
      </w:r>
      <w:r>
        <w:rPr>
          <w:color w:val="2F2F2F"/>
          <w:w w:val="115"/>
          <w:position w:val="2"/>
          <w:sz w:val="21"/>
        </w:rPr>
        <w:t>  </w:t>
      </w:r>
      <w:r>
        <w:rPr>
          <w:color w:val="2F2F2F"/>
          <w:spacing w:val="19"/>
          <w:w w:val="115"/>
          <w:position w:val="2"/>
          <w:sz w:val="21"/>
        </w:rPr>
        <w:t> </w:t>
      </w:r>
      <w:r>
        <w:rPr>
          <w:color w:val="444444"/>
          <w:spacing w:val="3"/>
          <w:w w:val="115"/>
          <w:position w:val="2"/>
          <w:sz w:val="21"/>
          <w:u w:val="thick" w:color="1F1D1F"/>
        </w:rPr>
        <w:t>20</w:t>
      </w:r>
      <w:r>
        <w:rPr>
          <w:color w:val="1F1D1F"/>
          <w:spacing w:val="3"/>
          <w:w w:val="115"/>
          <w:position w:val="2"/>
          <w:sz w:val="21"/>
          <w:u w:val="thick" w:color="1F1D1F"/>
        </w:rPr>
        <w:t>19</w:t>
      </w:r>
      <w:r>
        <w:rPr>
          <w:color w:val="1F1D1F"/>
          <w:spacing w:val="3"/>
          <w:w w:val="115"/>
          <w:position w:val="2"/>
          <w:sz w:val="21"/>
        </w:rPr>
        <w:tab/>
        <w:tab/>
      </w:r>
      <w:r>
        <w:rPr>
          <w:color w:val="1F1D1F"/>
          <w:w w:val="105"/>
          <w:sz w:val="24"/>
        </w:rPr>
        <w:t>Charter</w:t>
      </w:r>
      <w:r>
        <w:rPr>
          <w:color w:val="1F1D1F"/>
          <w:spacing w:val="-34"/>
          <w:w w:val="105"/>
          <w:sz w:val="24"/>
        </w:rPr>
        <w:t> </w:t>
      </w:r>
      <w:r>
        <w:rPr>
          <w:color w:val="1F1D1F"/>
          <w:w w:val="105"/>
          <w:sz w:val="24"/>
        </w:rPr>
        <w:t>Township</w:t>
      </w:r>
      <w:r>
        <w:rPr>
          <w:color w:val="1F1D1F"/>
          <w:spacing w:val="-28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-32"/>
          <w:w w:val="105"/>
          <w:sz w:val="24"/>
        </w:rPr>
        <w:t> </w:t>
      </w:r>
      <w:r>
        <w:rPr>
          <w:color w:val="1F1D1F"/>
          <w:w w:val="105"/>
          <w:sz w:val="24"/>
        </w:rPr>
        <w:t>Genesee, </w:t>
      </w:r>
      <w:r>
        <w:rPr>
          <w:color w:val="1F1D1F"/>
          <w:w w:val="110"/>
          <w:sz w:val="24"/>
        </w:rPr>
        <w:t>Genesee</w:t>
      </w:r>
      <w:r>
        <w:rPr>
          <w:color w:val="1F1D1F"/>
          <w:spacing w:val="-32"/>
          <w:w w:val="110"/>
          <w:sz w:val="24"/>
        </w:rPr>
        <w:t> </w:t>
      </w:r>
      <w:r>
        <w:rPr>
          <w:color w:val="1F1D1F"/>
          <w:w w:val="110"/>
          <w:sz w:val="24"/>
        </w:rPr>
        <w:t>County,</w:t>
      </w:r>
      <w:r>
        <w:rPr>
          <w:color w:val="1F1D1F"/>
          <w:spacing w:val="-30"/>
          <w:w w:val="110"/>
          <w:sz w:val="24"/>
        </w:rPr>
        <w:t> </w:t>
      </w:r>
      <w:r>
        <w:rPr>
          <w:color w:val="1F1D1F"/>
          <w:w w:val="110"/>
          <w:sz w:val="24"/>
        </w:rPr>
        <w:t>Michigan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top="1500" w:bottom="280" w:left="1280" w:right="960"/>
        </w:sectPr>
      </w:pPr>
    </w:p>
    <w:p>
      <w:pPr>
        <w:tabs>
          <w:tab w:pos="2160" w:val="left" w:leader="none"/>
        </w:tabs>
        <w:spacing w:before="90"/>
        <w:ind w:left="123" w:right="0" w:firstLine="0"/>
        <w:jc w:val="left"/>
        <w:rPr>
          <w:sz w:val="21"/>
        </w:rPr>
      </w:pPr>
      <w:r>
        <w:rPr>
          <w:color w:val="1F1D1F"/>
          <w:w w:val="105"/>
          <w:sz w:val="24"/>
        </w:rPr>
        <w:t>First</w:t>
      </w:r>
      <w:r>
        <w:rPr>
          <w:color w:val="1F1D1F"/>
          <w:spacing w:val="-21"/>
          <w:w w:val="105"/>
          <w:sz w:val="24"/>
        </w:rPr>
        <w:t> </w:t>
      </w:r>
      <w:r>
        <w:rPr>
          <w:color w:val="1F1D1F"/>
          <w:w w:val="105"/>
          <w:sz w:val="24"/>
        </w:rPr>
        <w:t>publication:</w:t>
        <w:tab/>
      </w:r>
      <w:r>
        <w:rPr>
          <w:color w:val="2F2F2F"/>
          <w:w w:val="120"/>
          <w:sz w:val="21"/>
          <w:u w:val="thick" w:color="2F2F2F"/>
        </w:rPr>
        <w:t>April</w:t>
      </w:r>
      <w:r>
        <w:rPr>
          <w:color w:val="2F2F2F"/>
          <w:w w:val="120"/>
          <w:sz w:val="21"/>
        </w:rPr>
        <w:t> </w:t>
      </w:r>
      <w:r>
        <w:rPr>
          <w:color w:val="2F2F2F"/>
          <w:w w:val="120"/>
          <w:sz w:val="21"/>
          <w:u w:val="thick" w:color="2F2F2F"/>
        </w:rPr>
        <w:t>17</w:t>
      </w:r>
      <w:r>
        <w:rPr>
          <w:color w:val="2F2F2F"/>
          <w:w w:val="120"/>
          <w:sz w:val="21"/>
        </w:rPr>
        <w:t>,</w:t>
      </w:r>
      <w:r>
        <w:rPr>
          <w:color w:val="2F2F2F"/>
          <w:spacing w:val="32"/>
          <w:w w:val="120"/>
          <w:sz w:val="21"/>
        </w:rPr>
        <w:t> </w:t>
      </w:r>
      <w:r>
        <w:rPr>
          <w:color w:val="2F2F2F"/>
          <w:w w:val="120"/>
          <w:sz w:val="21"/>
          <w:u w:val="thick" w:color="2F2F2F"/>
        </w:rPr>
        <w:t>2019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tabs>
          <w:tab w:pos="2850" w:val="left" w:leader="none"/>
        </w:tabs>
        <w:spacing w:before="0"/>
        <w:ind w:left="119" w:right="0" w:firstLine="0"/>
        <w:jc w:val="left"/>
        <w:rPr>
          <w:sz w:val="21"/>
        </w:rPr>
      </w:pPr>
      <w:r>
        <w:rPr>
          <w:color w:val="1F1D1F"/>
          <w:w w:val="110"/>
          <w:sz w:val="24"/>
        </w:rPr>
        <w:t>Secondreading:</w:t>
      </w:r>
      <w:r>
        <w:rPr>
          <w:color w:val="1F1D1F"/>
          <w:spacing w:val="27"/>
          <w:w w:val="110"/>
          <w:sz w:val="24"/>
        </w:rPr>
        <w:t> </w:t>
      </w:r>
      <w:r>
        <w:rPr>
          <w:rFonts w:ascii="Arial"/>
          <w:color w:val="2F2F2F"/>
          <w:w w:val="110"/>
          <w:sz w:val="19"/>
          <w:u w:val="thick" w:color="1F1D1F"/>
        </w:rPr>
        <w:t>May</w:t>
      </w:r>
      <w:r>
        <w:rPr>
          <w:rFonts w:ascii="Arial"/>
          <w:color w:val="2F2F2F"/>
          <w:spacing w:val="56"/>
          <w:w w:val="110"/>
          <w:sz w:val="19"/>
          <w:u w:val="thick" w:color="1F1D1F"/>
        </w:rPr>
        <w:t> </w:t>
      </w:r>
      <w:r>
        <w:rPr>
          <w:color w:val="1F1D1F"/>
          <w:w w:val="110"/>
          <w:sz w:val="21"/>
          <w:u w:val="thick" w:color="1F1D1F"/>
        </w:rPr>
        <w:t>14,</w:t>
      </w:r>
      <w:r>
        <w:rPr>
          <w:color w:val="1F1D1F"/>
          <w:w w:val="110"/>
          <w:sz w:val="21"/>
        </w:rPr>
        <w:tab/>
      </w:r>
      <w:r>
        <w:rPr>
          <w:color w:val="2F2F2F"/>
          <w:w w:val="110"/>
          <w:sz w:val="21"/>
          <w:u w:val="thick" w:color="2F2F2F"/>
        </w:rPr>
        <w:t>2019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24"/>
        </w:rPr>
      </w:pPr>
    </w:p>
    <w:p>
      <w:pPr>
        <w:spacing w:line="260" w:lineRule="exact" w:before="1"/>
        <w:ind w:left="119" w:right="0" w:firstLine="0"/>
        <w:jc w:val="left"/>
        <w:rPr>
          <w:sz w:val="25"/>
        </w:rPr>
      </w:pPr>
      <w:r>
        <w:rPr>
          <w:color w:val="1F1D1F"/>
          <w:w w:val="600"/>
          <w:sz w:val="25"/>
          <w:u w:val="thick" w:color="1F1D1F"/>
        </w:rPr>
        <w:t>By:</w:t>
      </w:r>
    </w:p>
    <w:p>
      <w:pPr>
        <w:pStyle w:val="Heading1"/>
        <w:spacing w:line="249" w:lineRule="exact"/>
        <w:ind w:left="821"/>
      </w:pPr>
      <w:r>
        <w:rPr/>
        <w:pict>
          <v:line style="position:absolute;mso-position-horizontal-relative:page;mso-position-vertical-relative:paragraph;z-index:1024" from="459.719147pt,-3.865197pt" to="534.053642pt,-3.865197pt" stroked="true" strokeweight=".721309pt" strokecolor="#000000">
            <v:stroke dashstyle="solid"/>
            <w10:wrap type="none"/>
          </v:line>
        </w:pict>
      </w:r>
      <w:r>
        <w:rPr>
          <w:color w:val="1F1D1F"/>
          <w:w w:val="430"/>
        </w:rPr>
        <w:t>rvisor</w:t>
      </w:r>
    </w:p>
    <w:p>
      <w:pPr>
        <w:spacing w:after="0" w:line="249" w:lineRule="exact"/>
        <w:sectPr>
          <w:type w:val="continuous"/>
          <w:pgSz w:w="12240" w:h="15840"/>
          <w:pgMar w:top="1360" w:bottom="280" w:left="1280" w:right="960"/>
          <w:cols w:num="2" w:equalWidth="0">
            <w:col w:w="3923" w:space="1241"/>
            <w:col w:w="48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tabs>
          <w:tab w:pos="3254" w:val="left" w:leader="none"/>
          <w:tab w:pos="5290" w:val="left" w:leader="none"/>
          <w:tab w:pos="6151" w:val="left" w:leader="none"/>
          <w:tab w:pos="6908" w:val="left" w:leader="none"/>
        </w:tabs>
        <w:spacing w:line="340" w:lineRule="exact" w:before="85"/>
        <w:ind w:left="126" w:right="0" w:firstLine="0"/>
        <w:jc w:val="left"/>
        <w:rPr>
          <w:i/>
          <w:sz w:val="31"/>
        </w:rPr>
      </w:pPr>
      <w:r>
        <w:rPr>
          <w:color w:val="2F2F2F"/>
          <w:w w:val="115"/>
          <w:sz w:val="24"/>
        </w:rPr>
        <w:t>Secondpublication:</w:t>
      </w:r>
      <w:r>
        <w:rPr>
          <w:color w:val="2F2F2F"/>
          <w:spacing w:val="5"/>
          <w:w w:val="115"/>
          <w:sz w:val="24"/>
        </w:rPr>
        <w:t> </w:t>
      </w:r>
      <w:r>
        <w:rPr>
          <w:rFonts w:ascii="Arial"/>
          <w:color w:val="444444"/>
          <w:w w:val="115"/>
          <w:sz w:val="19"/>
          <w:u w:val="thick" w:color="444444"/>
        </w:rPr>
        <w:t>May</w:t>
      </w:r>
      <w:r>
        <w:rPr>
          <w:rFonts w:ascii="Arial"/>
          <w:color w:val="444444"/>
          <w:spacing w:val="14"/>
          <w:w w:val="115"/>
          <w:sz w:val="19"/>
        </w:rPr>
        <w:t> </w:t>
      </w:r>
      <w:r>
        <w:rPr>
          <w:color w:val="444444"/>
          <w:w w:val="115"/>
          <w:sz w:val="21"/>
          <w:u w:val="thick" w:color="444444"/>
        </w:rPr>
        <w:t>22,</w:t>
      </w:r>
      <w:r>
        <w:rPr>
          <w:color w:val="444444"/>
          <w:w w:val="115"/>
          <w:sz w:val="21"/>
        </w:rPr>
        <w:tab/>
      </w:r>
      <w:r>
        <w:rPr>
          <w:color w:val="444444"/>
          <w:w w:val="120"/>
          <w:sz w:val="21"/>
          <w:u w:val="thick" w:color="444444"/>
        </w:rPr>
        <w:t>2019</w:t>
      </w:r>
      <w:r>
        <w:rPr>
          <w:color w:val="444444"/>
          <w:w w:val="120"/>
          <w:sz w:val="21"/>
        </w:rPr>
        <w:tab/>
      </w:r>
      <w:r>
        <w:rPr>
          <w:color w:val="1F1D1F"/>
          <w:w w:val="120"/>
          <w:position w:val="-5"/>
          <w:sz w:val="24"/>
        </w:rPr>
        <w:t>By:</w:t>
        <w:tab/>
      </w:r>
      <w:r>
        <w:rPr>
          <w:i/>
          <w:color w:val="2F2F2F"/>
          <w:w w:val="215"/>
          <w:position w:val="-5"/>
          <w:sz w:val="31"/>
          <w:u w:val="thick" w:color="2F2F2F"/>
        </w:rPr>
        <w:t>u/</w:t>
      </w:r>
      <w:r>
        <w:rPr>
          <w:i/>
          <w:color w:val="2F2F2F"/>
          <w:w w:val="215"/>
          <w:position w:val="-5"/>
          <w:sz w:val="31"/>
        </w:rPr>
        <w:tab/>
      </w:r>
      <w:r>
        <w:rPr>
          <w:i/>
          <w:color w:val="2F2F2F"/>
          <w:w w:val="215"/>
          <w:position w:val="-5"/>
          <w:sz w:val="31"/>
          <w:u w:val="thick" w:color="2F2F2F"/>
        </w:rPr>
        <w:t>.H./3</w:t>
      </w:r>
    </w:p>
    <w:p>
      <w:pPr>
        <w:pStyle w:val="Heading1"/>
        <w:tabs>
          <w:tab w:pos="6672" w:val="left" w:leader="none"/>
        </w:tabs>
        <w:spacing w:line="259" w:lineRule="exact"/>
        <w:ind w:left="5789"/>
      </w:pPr>
      <w:r>
        <w:rPr>
          <w:color w:val="1F1D1F"/>
          <w:w w:val="110"/>
        </w:rPr>
        <w:t>Wayne</w:t>
        <w:tab/>
      </w:r>
      <w:r>
        <w:rPr>
          <w:color w:val="2F2F2F"/>
          <w:w w:val="220"/>
        </w:rPr>
        <w:t>tes,</w:t>
      </w:r>
      <w:r>
        <w:rPr>
          <w:color w:val="2F2F2F"/>
          <w:spacing w:val="-96"/>
          <w:w w:val="220"/>
        </w:rPr>
        <w:t> </w:t>
      </w:r>
      <w:r>
        <w:rPr>
          <w:color w:val="2F2F2F"/>
          <w:w w:val="110"/>
        </w:rPr>
        <w:t>Clerk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spacing w:before="0"/>
        <w:ind w:left="0" w:right="911" w:firstLine="0"/>
        <w:jc w:val="center"/>
        <w:rPr>
          <w:rFonts w:ascii="Arial" w:hAnsi="Arial"/>
          <w:sz w:val="33"/>
        </w:rPr>
      </w:pPr>
      <w:r>
        <w:rPr>
          <w:rFonts w:ascii="Arial" w:hAnsi="Arial"/>
          <w:color w:val="CACACA"/>
          <w:w w:val="104"/>
          <w:sz w:val="33"/>
        </w:rPr>
        <w:t>•</w:t>
      </w:r>
    </w:p>
    <w:sectPr>
      <w:type w:val="continuous"/>
      <w:pgSz w:w="12240" w:h="15840"/>
      <w:pgMar w:top="1360" w:bottom="280" w:left="12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2019-08-27T19:54:29Z</dcterms:created>
  <dcterms:modified xsi:type="dcterms:W3CDTF">2019-08-27T19:54:29Z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