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9" w:lineRule="auto" w:before="72"/>
        <w:ind w:left="2922" w:right="2984"/>
        <w:jc w:val="center"/>
      </w:pPr>
      <w:r>
        <w:rPr>
          <w:color w:val="1A1A1A"/>
        </w:rPr>
        <w:t>CHARTER TOWNSHIP OF GENESEE </w:t>
      </w:r>
      <w:r>
        <w:rPr>
          <w:color w:val="1A1A1A"/>
          <w:w w:val="105"/>
        </w:rPr>
        <w:t>ORDINANCE NO. 587</w:t>
      </w:r>
    </w:p>
    <w:p>
      <w:pPr>
        <w:pStyle w:val="BodyText"/>
        <w:spacing w:line="244" w:lineRule="auto" w:before="6"/>
        <w:ind w:left="1637" w:right="1677" w:hanging="7"/>
        <w:jc w:val="center"/>
      </w:pPr>
      <w:r>
        <w:rPr>
          <w:color w:val="1A1A1A"/>
        </w:rPr>
        <w:t>AN ORDINANCE </w:t>
      </w:r>
      <w:r>
        <w:rPr>
          <w:color w:val="2A2A2A"/>
        </w:rPr>
        <w:t>TO </w:t>
      </w:r>
      <w:r>
        <w:rPr>
          <w:color w:val="1A1A1A"/>
        </w:rPr>
        <w:t>AMEND ORDINANCE </w:t>
      </w:r>
      <w:r>
        <w:rPr>
          <w:color w:val="2A2A2A"/>
        </w:rPr>
        <w:t>NO. </w:t>
      </w:r>
      <w:r>
        <w:rPr>
          <w:color w:val="1A1A1A"/>
        </w:rPr>
        <w:t>475, THE GENESEE CHARTER TOWNSHIP ZONING ORDINANCE</w:t>
      </w:r>
      <w:r>
        <w:rPr>
          <w:color w:val="1A1A1A"/>
          <w:spacing w:val="56"/>
        </w:rPr>
        <w:t> </w:t>
      </w:r>
      <w:r>
        <w:rPr>
          <w:color w:val="1A1A1A"/>
        </w:rPr>
        <w:t>BY</w:t>
      </w:r>
    </w:p>
    <w:p>
      <w:pPr>
        <w:pStyle w:val="BodyText"/>
        <w:spacing w:line="244" w:lineRule="auto"/>
        <w:ind w:left="1250" w:right="1330"/>
        <w:jc w:val="center"/>
      </w:pPr>
      <w:r>
        <w:rPr>
          <w:color w:val="1A1A1A"/>
        </w:rPr>
        <w:t>THE REZONING CERTAIN LAND FROM HIGHWAY </w:t>
      </w:r>
      <w:r>
        <w:rPr>
          <w:color w:val="2A2A2A"/>
        </w:rPr>
        <w:t>COMMERCIAL </w:t>
      </w:r>
      <w:r>
        <w:rPr>
          <w:color w:val="1A1A1A"/>
        </w:rPr>
        <w:t>TO RESIDENTIAL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52"/>
      </w:pPr>
      <w:r>
        <w:rPr>
          <w:color w:val="1A1A1A"/>
          <w:w w:val="105"/>
        </w:rPr>
        <w:t>The Charter Township of Genesee, Genesee County, Michigan Ordains: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1"/>
        <w:ind w:right="2964"/>
        <w:rPr>
          <w:u w:val="none"/>
        </w:rPr>
      </w:pPr>
      <w:r>
        <w:rPr>
          <w:color w:val="1A1A1A"/>
          <w:u w:val="thick" w:color="2A2A2A"/>
        </w:rPr>
        <w:t>SECTION </w:t>
      </w:r>
      <w:r>
        <w:rPr>
          <w:color w:val="2A2A2A"/>
          <w:u w:val="thick" w:color="2A2A2A"/>
        </w:rPr>
        <w:t>I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90"/>
        <w:ind w:left="3388" w:right="0" w:firstLine="0"/>
        <w:jc w:val="left"/>
        <w:rPr>
          <w:b/>
          <w:sz w:val="24"/>
        </w:rPr>
      </w:pPr>
      <w:r>
        <w:rPr>
          <w:b/>
          <w:color w:val="1A1A1A"/>
          <w:w w:val="105"/>
          <w:sz w:val="24"/>
          <w:u w:val="thick" w:color="1A1A1A"/>
        </w:rPr>
        <w:t>REZONING OF PREMISES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851"/>
      </w:pPr>
      <w:r>
        <w:rPr>
          <w:color w:val="1A1A1A"/>
          <w:w w:val="105"/>
        </w:rPr>
        <w:t>Genesee Township Ordinance No</w:t>
      </w:r>
      <w:r>
        <w:rPr>
          <w:color w:val="464646"/>
          <w:w w:val="105"/>
        </w:rPr>
        <w:t>. </w:t>
      </w:r>
      <w:r>
        <w:rPr>
          <w:color w:val="1A1A1A"/>
          <w:w w:val="105"/>
        </w:rPr>
        <w:t>475 is hereby amended to read as follows</w:t>
      </w:r>
      <w:r>
        <w:rPr>
          <w:color w:val="464646"/>
          <w:w w:val="105"/>
        </w:rPr>
        <w:t>: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14" w:right="148" w:firstLine="741"/>
        <w:jc w:val="both"/>
      </w:pPr>
      <w:r>
        <w:rPr>
          <w:color w:val="1A1A1A"/>
          <w:w w:val="105"/>
        </w:rPr>
        <w:t>Pursuant to Article XVII Section 1707 </w:t>
      </w:r>
      <w:r>
        <w:rPr>
          <w:color w:val="2A2A2A"/>
          <w:w w:val="105"/>
        </w:rPr>
        <w:t>entitled "Changes </w:t>
      </w:r>
      <w:r>
        <w:rPr>
          <w:color w:val="1A1A1A"/>
          <w:w w:val="105"/>
        </w:rPr>
        <w:t>and Amendments" the zoning ordinance and zoning map is hereby amended pursuant to the recommendation of the Genesee Township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Commission,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described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premises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Township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Genesee, Genesee County, Michigan are hereby rezoned from R-2 (Residential) to C-2 </w:t>
      </w:r>
      <w:r>
        <w:rPr>
          <w:color w:val="2A2A2A"/>
          <w:w w:val="105"/>
        </w:rPr>
        <w:t>(Highway </w:t>
      </w:r>
      <w:r>
        <w:rPr>
          <w:color w:val="1A1A1A"/>
          <w:w w:val="105"/>
        </w:rPr>
        <w:t>Commercial):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9"/>
      </w:pPr>
      <w:r>
        <w:rPr>
          <w:color w:val="1A1A1A"/>
          <w:w w:val="105"/>
        </w:rPr>
        <w:t>Parcel No.: 11-06-200-020 and </w:t>
      </w:r>
      <w:r>
        <w:rPr>
          <w:color w:val="080808"/>
          <w:w w:val="105"/>
        </w:rPr>
        <w:t>11-06-200.- 0</w:t>
      </w:r>
      <w:r>
        <w:rPr>
          <w:color w:val="2A2A2A"/>
          <w:w w:val="105"/>
        </w:rPr>
        <w:t>21combined </w:t>
      </w:r>
      <w:r>
        <w:rPr>
          <w:color w:val="1A1A1A"/>
          <w:w w:val="105"/>
        </w:rPr>
        <w:t>into new Parcel No. 11-06-200-037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16" w:right="144" w:firstLine="5"/>
        <w:jc w:val="both"/>
      </w:pPr>
      <w:r>
        <w:rPr>
          <w:color w:val="1A1A1A"/>
          <w:w w:val="110"/>
        </w:rPr>
        <w:t>ALL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THAT</w:t>
      </w:r>
      <w:r>
        <w:rPr>
          <w:color w:val="1A1A1A"/>
          <w:spacing w:val="-35"/>
          <w:w w:val="110"/>
        </w:rPr>
        <w:t> </w:t>
      </w:r>
      <w:r>
        <w:rPr>
          <w:color w:val="1A1A1A"/>
          <w:w w:val="110"/>
        </w:rPr>
        <w:t>PART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38"/>
          <w:w w:val="110"/>
        </w:rPr>
        <w:t> </w:t>
      </w:r>
      <w:r>
        <w:rPr>
          <w:color w:val="1A1A1A"/>
          <w:w w:val="110"/>
        </w:rPr>
        <w:t>NE¼</w:t>
      </w:r>
      <w:r>
        <w:rPr>
          <w:color w:val="1A1A1A"/>
          <w:spacing w:val="4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NE¼</w:t>
      </w:r>
      <w:r>
        <w:rPr>
          <w:color w:val="1A1A1A"/>
          <w:spacing w:val="17"/>
          <w:w w:val="110"/>
        </w:rPr>
        <w:t> </w:t>
      </w:r>
      <w:r>
        <w:rPr>
          <w:color w:val="1A1A1A"/>
          <w:w w:val="110"/>
        </w:rPr>
        <w:t>LYING</w:t>
      </w:r>
      <w:r>
        <w:rPr>
          <w:color w:val="1A1A1A"/>
          <w:spacing w:val="-21"/>
          <w:w w:val="110"/>
        </w:rPr>
        <w:t> </w:t>
      </w:r>
      <w:r>
        <w:rPr>
          <w:color w:val="1A1A1A"/>
          <w:spacing w:val="-4"/>
          <w:w w:val="110"/>
        </w:rPr>
        <w:t>WLY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34"/>
          <w:w w:val="110"/>
        </w:rPr>
        <w:t> </w:t>
      </w:r>
      <w:r>
        <w:rPr>
          <w:color w:val="1A1A1A"/>
          <w:w w:val="110"/>
        </w:rPr>
        <w:t>DORT</w:t>
      </w:r>
      <w:r>
        <w:rPr>
          <w:color w:val="1A1A1A"/>
          <w:spacing w:val="-30"/>
          <w:w w:val="110"/>
        </w:rPr>
        <w:t> </w:t>
      </w:r>
      <w:r>
        <w:rPr>
          <w:color w:val="1A1A1A"/>
          <w:w w:val="110"/>
        </w:rPr>
        <w:t>HWY</w:t>
      </w:r>
      <w:r>
        <w:rPr>
          <w:color w:val="1A1A1A"/>
          <w:spacing w:val="-24"/>
          <w:w w:val="110"/>
        </w:rPr>
        <w:t> </w:t>
      </w:r>
      <w:r>
        <w:rPr>
          <w:color w:val="2A2A2A"/>
          <w:w w:val="110"/>
        </w:rPr>
        <w:t>EXCEPTS</w:t>
      </w:r>
      <w:r>
        <w:rPr>
          <w:color w:val="2A2A2A"/>
          <w:spacing w:val="-21"/>
          <w:w w:val="110"/>
        </w:rPr>
        <w:t> </w:t>
      </w:r>
      <w:r>
        <w:rPr>
          <w:color w:val="1A1A1A"/>
          <w:w w:val="110"/>
        </w:rPr>
        <w:t>1015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FT</w:t>
      </w:r>
      <w:r>
        <w:rPr>
          <w:color w:val="1A1A1A"/>
          <w:spacing w:val="-34"/>
          <w:w w:val="110"/>
        </w:rPr>
        <w:t> </w:t>
      </w:r>
      <w:r>
        <w:rPr>
          <w:color w:val="1A1A1A"/>
          <w:w w:val="110"/>
        </w:rPr>
        <w:t>&amp; </w:t>
      </w:r>
      <w:r>
        <w:rPr>
          <w:color w:val="2A2A2A"/>
          <w:w w:val="110"/>
        </w:rPr>
        <w:t>THEE</w:t>
      </w:r>
      <w:r>
        <w:rPr>
          <w:color w:val="2A2A2A"/>
          <w:spacing w:val="-6"/>
          <w:w w:val="110"/>
        </w:rPr>
        <w:t> </w:t>
      </w:r>
      <w:r>
        <w:rPr>
          <w:color w:val="1A1A1A"/>
          <w:w w:val="110"/>
        </w:rPr>
        <w:t>153.90</w:t>
      </w:r>
      <w:r>
        <w:rPr>
          <w:color w:val="1A1A1A"/>
          <w:spacing w:val="-6"/>
          <w:w w:val="110"/>
        </w:rPr>
        <w:t> </w:t>
      </w:r>
      <w:r>
        <w:rPr>
          <w:color w:val="2A2A2A"/>
          <w:w w:val="110"/>
        </w:rPr>
        <w:t>FT</w:t>
      </w:r>
      <w:r>
        <w:rPr>
          <w:color w:val="2A2A2A"/>
          <w:spacing w:val="-15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NW¼</w:t>
      </w:r>
      <w:r>
        <w:rPr>
          <w:color w:val="1A1A1A"/>
          <w:spacing w:val="51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NE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FR¼</w:t>
      </w:r>
      <w:r>
        <w:rPr>
          <w:color w:val="1A1A1A"/>
          <w:spacing w:val="48"/>
          <w:w w:val="110"/>
        </w:rPr>
        <w:t> </w:t>
      </w:r>
      <w:r>
        <w:rPr>
          <w:color w:val="1A1A1A"/>
          <w:w w:val="110"/>
        </w:rPr>
        <w:t>EXCEPTS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330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FT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W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146.4</w:t>
      </w:r>
      <w:r>
        <w:rPr>
          <w:color w:val="1A1A1A"/>
          <w:spacing w:val="-15"/>
          <w:w w:val="110"/>
        </w:rPr>
        <w:t> </w:t>
      </w:r>
      <w:r>
        <w:rPr>
          <w:color w:val="2A2A2A"/>
          <w:w w:val="110"/>
        </w:rPr>
        <w:t>FT</w:t>
      </w:r>
      <w:r>
        <w:rPr>
          <w:color w:val="2A2A2A"/>
          <w:spacing w:val="-25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20"/>
          <w:w w:val="110"/>
        </w:rPr>
        <w:t> </w:t>
      </w:r>
      <w:r>
        <w:rPr>
          <w:color w:val="2A2A2A"/>
          <w:w w:val="110"/>
        </w:rPr>
        <w:t>E</w:t>
      </w:r>
      <w:r>
        <w:rPr>
          <w:color w:val="2A2A2A"/>
          <w:spacing w:val="-9"/>
          <w:w w:val="110"/>
        </w:rPr>
        <w:t> </w:t>
      </w:r>
      <w:r>
        <w:rPr>
          <w:color w:val="1A1A1A"/>
          <w:w w:val="110"/>
        </w:rPr>
        <w:t>300.3 FT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28"/>
          <w:w w:val="110"/>
        </w:rPr>
        <w:t> </w:t>
      </w:r>
      <w:r>
        <w:rPr>
          <w:color w:val="1A1A1A"/>
          <w:w w:val="110"/>
        </w:rPr>
        <w:t>NW¼</w:t>
      </w:r>
      <w:r>
        <w:rPr>
          <w:color w:val="1A1A1A"/>
          <w:spacing w:val="7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NE</w:t>
      </w:r>
      <w:r>
        <w:rPr>
          <w:color w:val="1A1A1A"/>
          <w:spacing w:val="-16"/>
          <w:w w:val="110"/>
        </w:rPr>
        <w:t> </w:t>
      </w:r>
      <w:r>
        <w:rPr>
          <w:color w:val="2A2A2A"/>
          <w:w w:val="110"/>
        </w:rPr>
        <w:t>FR¼</w:t>
      </w:r>
      <w:r>
        <w:rPr>
          <w:color w:val="2A2A2A"/>
          <w:spacing w:val="40"/>
          <w:w w:val="110"/>
        </w:rPr>
        <w:t> </w:t>
      </w:r>
      <w:r>
        <w:rPr>
          <w:color w:val="2A2A2A"/>
          <w:w w:val="110"/>
        </w:rPr>
        <w:t>EXCEPTS</w:t>
      </w:r>
      <w:r>
        <w:rPr>
          <w:color w:val="2A2A2A"/>
          <w:spacing w:val="-4"/>
          <w:w w:val="110"/>
        </w:rPr>
        <w:t> </w:t>
      </w:r>
      <w:r>
        <w:rPr>
          <w:color w:val="1A1A1A"/>
          <w:w w:val="110"/>
        </w:rPr>
        <w:t>450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FT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SEC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6</w:t>
      </w:r>
      <w:r>
        <w:rPr>
          <w:color w:val="1A1A1A"/>
          <w:spacing w:val="-11"/>
          <w:w w:val="110"/>
        </w:rPr>
        <w:t> </w:t>
      </w:r>
      <w:r>
        <w:rPr>
          <w:color w:val="2A2A2A"/>
          <w:w w:val="110"/>
        </w:rPr>
        <w:t>T8N</w:t>
      </w:r>
      <w:r>
        <w:rPr>
          <w:color w:val="2A2A2A"/>
          <w:spacing w:val="-20"/>
          <w:w w:val="110"/>
        </w:rPr>
        <w:t> </w:t>
      </w:r>
      <w:r>
        <w:rPr>
          <w:color w:val="1A1A1A"/>
          <w:w w:val="110"/>
        </w:rPr>
        <w:t>R7E</w:t>
      </w:r>
      <w:r>
        <w:rPr>
          <w:color w:val="1A1A1A"/>
          <w:spacing w:val="-20"/>
          <w:w w:val="110"/>
        </w:rPr>
        <w:t> </w:t>
      </w:r>
      <w:r>
        <w:rPr>
          <w:color w:val="2A2A2A"/>
          <w:w w:val="110"/>
        </w:rPr>
        <w:t>(19)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16" w:right="164" w:firstLine="3"/>
        <w:jc w:val="both"/>
      </w:pPr>
      <w:r>
        <w:rPr>
          <w:color w:val="1A1A1A"/>
          <w:w w:val="105"/>
        </w:rPr>
        <w:t>MORE COMMONLY KNOWN AS: 8537 NORTH DORT HIGHWAY, MT. MORRIS </w:t>
      </w:r>
      <w:r>
        <w:rPr>
          <w:color w:val="2A2A2A"/>
          <w:w w:val="105"/>
        </w:rPr>
        <w:t>TOWNSHIP, GENESEE COUNTY, </w:t>
      </w:r>
      <w:r>
        <w:rPr>
          <w:color w:val="1A1A1A"/>
          <w:w w:val="105"/>
        </w:rPr>
        <w:t>MI 48458.</w: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ind w:right="2951"/>
        <w:rPr>
          <w:u w:val="none"/>
        </w:rPr>
      </w:pPr>
      <w:r>
        <w:rPr>
          <w:color w:val="2A2A2A"/>
          <w:w w:val="105"/>
          <w:u w:val="thick" w:color="2A2A2A"/>
        </w:rPr>
        <w:t>SECTION II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1"/>
        <w:ind w:left="4412" w:right="0" w:firstLine="0"/>
        <w:jc w:val="left"/>
        <w:rPr>
          <w:b/>
          <w:sz w:val="24"/>
        </w:rPr>
      </w:pPr>
      <w:r>
        <w:rPr>
          <w:b/>
          <w:color w:val="1A1A1A"/>
          <w:sz w:val="24"/>
          <w:u w:val="thick" w:color="1A1A1A"/>
        </w:rPr>
        <w:t>REPEAL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21" w:firstLine="735"/>
      </w:pPr>
      <w:r>
        <w:rPr>
          <w:color w:val="1A1A1A"/>
          <w:w w:val="105"/>
        </w:rPr>
        <w:t>All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ordinances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portions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thereof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insofar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same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conflict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herewith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are hereby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repealed.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91"/>
        <w:ind w:right="2982"/>
        <w:rPr>
          <w:u w:val="none"/>
        </w:rPr>
      </w:pPr>
      <w:r>
        <w:rPr>
          <w:color w:val="2A2A2A"/>
          <w:u w:val="thick" w:color="2A2A2A"/>
        </w:rPr>
        <w:t>SECTION ID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3835" w:right="0" w:firstLine="0"/>
        <w:jc w:val="left"/>
        <w:rPr>
          <w:b/>
          <w:sz w:val="24"/>
        </w:rPr>
      </w:pPr>
      <w:r>
        <w:rPr>
          <w:b/>
          <w:color w:val="1A1A1A"/>
          <w:sz w:val="24"/>
          <w:u w:val="thick" w:color="1A1A1A"/>
        </w:rPr>
        <w:t>EFFECTIVE DATE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32" w:lineRule="auto"/>
        <w:ind w:left="114" w:firstLine="737"/>
      </w:pPr>
      <w:r>
        <w:rPr>
          <w:color w:val="1A1A1A"/>
          <w:w w:val="105"/>
        </w:rPr>
        <w:t>This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Ordinance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shall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become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effective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immediately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upon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publication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final adoption.</w:t>
      </w:r>
    </w:p>
    <w:p>
      <w:pPr>
        <w:spacing w:after="0" w:line="232" w:lineRule="auto"/>
        <w:sectPr>
          <w:type w:val="continuous"/>
          <w:pgSz w:w="12240" w:h="15840"/>
          <w:pgMar w:top="1240" w:bottom="280" w:left="1320" w:right="1060"/>
        </w:sectPr>
      </w:pPr>
    </w:p>
    <w:p>
      <w:pPr>
        <w:pStyle w:val="Heading2"/>
        <w:spacing w:before="61"/>
        <w:ind w:right="2814"/>
        <w:rPr>
          <w:u w:val="none"/>
        </w:rPr>
      </w:pPr>
      <w:r>
        <w:rPr>
          <w:color w:val="181818"/>
          <w:w w:val="105"/>
          <w:u w:val="thick" w:color="181818"/>
        </w:rPr>
        <w:t>SECTION IV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0"/>
        <w:ind w:left="2922" w:right="2823" w:firstLine="0"/>
        <w:jc w:val="center"/>
        <w:rPr>
          <w:b/>
          <w:sz w:val="24"/>
        </w:rPr>
      </w:pPr>
      <w:r>
        <w:rPr>
          <w:b/>
          <w:color w:val="181818"/>
          <w:w w:val="105"/>
          <w:sz w:val="24"/>
          <w:u w:val="thick" w:color="181818"/>
        </w:rPr>
        <w:t>SHORT TITLE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90"/>
        <w:ind w:left="931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This Ordinance shall be known as Genesee Township Zoning Ordinance Amendment No.</w:t>
      </w:r>
    </w:p>
    <w:p>
      <w:pPr>
        <w:spacing w:before="3"/>
        <w:ind w:left="213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587.</w:t>
      </w:r>
    </w:p>
    <w:p>
      <w:pPr>
        <w:pStyle w:val="BodyText"/>
        <w:spacing w:before="3"/>
        <w:rPr>
          <w:sz w:val="19"/>
        </w:rPr>
      </w:pPr>
    </w:p>
    <w:p>
      <w:pPr>
        <w:spacing w:line="249" w:lineRule="auto" w:before="91"/>
        <w:ind w:left="214" w:right="208" w:firstLine="720"/>
        <w:jc w:val="left"/>
        <w:rPr>
          <w:sz w:val="23"/>
        </w:rPr>
      </w:pPr>
      <w:r>
        <w:rPr>
          <w:color w:val="181818"/>
          <w:w w:val="105"/>
          <w:sz w:val="23"/>
        </w:rPr>
        <w:t>We hereby certify that the foregoing Ordinance was adopted on the Second Reading by the Township Board of the Charter Township of Genesee at its meeting on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1280" w:bottom="280" w:left="1320" w:right="1060"/>
        </w:sectPr>
      </w:pPr>
    </w:p>
    <w:p>
      <w:pPr>
        <w:spacing w:before="109"/>
        <w:ind w:left="213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First Reading:</w:t>
      </w:r>
    </w:p>
    <w:p>
      <w:pPr>
        <w:pStyle w:val="Heading1"/>
        <w:tabs>
          <w:tab w:pos="506" w:val="left" w:leader="none"/>
        </w:tabs>
        <w:spacing w:before="100"/>
        <w:ind w:left="213"/>
      </w:pPr>
      <w:r>
        <w:rPr/>
        <w:br w:type="column"/>
      </w:r>
      <w:r>
        <w:rPr>
          <w:color w:val="282828"/>
          <w:w w:val="100"/>
          <w:u w:val="single" w:color="171717"/>
        </w:rPr>
        <w:t> </w:t>
      </w:r>
      <w:r>
        <w:rPr>
          <w:color w:val="282828"/>
          <w:u w:val="single" w:color="171717"/>
        </w:rPr>
        <w:tab/>
        <w:tab/>
      </w:r>
      <w:r>
        <w:rPr>
          <w:color w:val="282828"/>
          <w:spacing w:val="-1"/>
          <w:w w:val="88"/>
          <w:u w:val="single" w:color="171717"/>
        </w:rPr>
        <w:t>M_</w:t>
      </w:r>
      <w:r>
        <w:rPr>
          <w:color w:val="282828"/>
          <w:spacing w:val="-1"/>
          <w:w w:val="88"/>
        </w:rPr>
        <w:t>a</w:t>
      </w:r>
      <w:r>
        <w:rPr>
          <w:color w:val="282828"/>
          <w:spacing w:val="-59"/>
          <w:w w:val="88"/>
        </w:rPr>
        <w:t>y</w:t>
      </w:r>
      <w:r>
        <w:rPr>
          <w:color w:val="282828"/>
          <w:spacing w:val="-70"/>
          <w:w w:val="78"/>
          <w:u w:val="thick" w:color="181818"/>
        </w:rPr>
        <w:t>l</w:t>
      </w:r>
      <w:r>
        <w:rPr>
          <w:color w:val="282828"/>
          <w:spacing w:val="-1"/>
          <w:w w:val="95"/>
          <w:u w:val="thick" w:color="181818"/>
        </w:rPr>
        <w:t>_4</w:t>
      </w:r>
      <w:r>
        <w:rPr>
          <w:color w:val="282828"/>
          <w:w w:val="95"/>
          <w:u w:val="thick" w:color="181818"/>
        </w:rPr>
        <w:t>_</w:t>
      </w:r>
      <w:r>
        <w:rPr>
          <w:color w:val="282828"/>
          <w:spacing w:val="56"/>
          <w:u w:val="thick" w:color="181818"/>
        </w:rPr>
        <w:t> </w:t>
      </w:r>
      <w:r>
        <w:rPr>
          <w:color w:val="181818"/>
          <w:spacing w:val="-1"/>
          <w:w w:val="106"/>
          <w:u w:val="thick" w:color="181818"/>
        </w:rPr>
        <w:t>,2</w:t>
      </w:r>
      <w:r>
        <w:rPr>
          <w:color w:val="181818"/>
          <w:spacing w:val="-106"/>
          <w:w w:val="106"/>
          <w:u w:val="thick" w:color="181818"/>
        </w:rPr>
        <w:t>0</w:t>
      </w:r>
      <w:r>
        <w:rPr>
          <w:color w:val="181818"/>
          <w:spacing w:val="-1"/>
          <w:w w:val="79"/>
          <w:u w:val="thick" w:color="181818"/>
        </w:rPr>
        <w:t>19</w:t>
      </w:r>
    </w:p>
    <w:p>
      <w:pPr>
        <w:spacing w:after="0"/>
        <w:sectPr>
          <w:type w:val="continuous"/>
          <w:pgSz w:w="12240" w:h="15840"/>
          <w:pgMar w:top="1240" w:bottom="280" w:left="1320" w:right="1060"/>
          <w:cols w:num="2" w:equalWidth="0">
            <w:col w:w="1632" w:space="551"/>
            <w:col w:w="7677"/>
          </w:cols>
        </w:sectPr>
      </w:pPr>
    </w:p>
    <w:p>
      <w:pPr>
        <w:pStyle w:val="BodyText"/>
        <w:spacing w:before="3"/>
        <w:rPr>
          <w:rFonts w:ascii="Courier New"/>
          <w:sz w:val="12"/>
        </w:rPr>
      </w:pPr>
    </w:p>
    <w:p>
      <w:pPr>
        <w:spacing w:after="0"/>
        <w:rPr>
          <w:rFonts w:ascii="Courier New"/>
          <w:sz w:val="12"/>
        </w:rPr>
        <w:sectPr>
          <w:type w:val="continuous"/>
          <w:pgSz w:w="12240" w:h="15840"/>
          <w:pgMar w:top="1240" w:bottom="280" w:left="1320" w:right="1060"/>
        </w:sectPr>
      </w:pPr>
    </w:p>
    <w:p>
      <w:pPr>
        <w:spacing w:before="138"/>
        <w:ind w:left="202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Second Reading:</w:t>
      </w:r>
    </w:p>
    <w:p>
      <w:pPr>
        <w:pStyle w:val="Heading1"/>
        <w:ind w:left="202"/>
      </w:pPr>
      <w:r>
        <w:rPr/>
        <w:br w:type="column"/>
      </w:r>
      <w:r>
        <w:rPr>
          <w:color w:val="181818"/>
          <w:w w:val="79"/>
        </w:rPr>
        <w:t>_</w:t>
      </w:r>
      <w:r>
        <w:rPr>
          <w:color w:val="181818"/>
          <w:spacing w:val="-88"/>
        </w:rPr>
        <w:t> </w:t>
      </w:r>
      <w:r>
        <w:rPr>
          <w:color w:val="181818"/>
          <w:spacing w:val="-58"/>
          <w:w w:val="88"/>
        </w:rPr>
        <w:t>M</w:t>
      </w:r>
      <w:r>
        <w:rPr>
          <w:color w:val="484849"/>
          <w:spacing w:val="-125"/>
          <w:w w:val="104"/>
        </w:rPr>
        <w:t>_</w:t>
      </w:r>
      <w:r>
        <w:rPr>
          <w:color w:val="282828"/>
          <w:spacing w:val="-3"/>
          <w:w w:val="92"/>
        </w:rPr>
        <w:t>a_y_</w:t>
      </w:r>
      <w:r>
        <w:rPr>
          <w:color w:val="282828"/>
          <w:spacing w:val="-3"/>
          <w:w w:val="92"/>
          <w:u w:val="single" w:color="171717"/>
        </w:rPr>
        <w:t>3_</w:t>
      </w:r>
      <w:r>
        <w:rPr>
          <w:color w:val="282828"/>
          <w:spacing w:val="-4"/>
          <w:w w:val="92"/>
        </w:rPr>
        <w:t>0</w:t>
      </w:r>
    </w:p>
    <w:p>
      <w:pPr>
        <w:spacing w:before="101"/>
        <w:ind w:left="111" w:right="0" w:firstLine="0"/>
        <w:jc w:val="lef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color w:val="181818"/>
          <w:w w:val="90"/>
          <w:sz w:val="26"/>
        </w:rPr>
        <w:t>_,2019</w:t>
      </w:r>
    </w:p>
    <w:p>
      <w:pPr>
        <w:spacing w:after="0"/>
        <w:jc w:val="left"/>
        <w:rPr>
          <w:rFonts w:ascii="Courier New"/>
          <w:sz w:val="26"/>
        </w:rPr>
        <w:sectPr>
          <w:type w:val="continuous"/>
          <w:pgSz w:w="12240" w:h="15840"/>
          <w:pgMar w:top="1240" w:bottom="280" w:left="1320" w:right="1060"/>
          <w:cols w:num="3" w:equalWidth="0">
            <w:col w:w="1900" w:space="294"/>
            <w:col w:w="1524" w:space="39"/>
            <w:col w:w="6103"/>
          </w:cols>
        </w:sectPr>
      </w:pPr>
    </w:p>
    <w:p>
      <w:pPr>
        <w:pStyle w:val="BodyText"/>
        <w:spacing w:before="4"/>
        <w:rPr>
          <w:rFonts w:ascii="Courier New"/>
          <w:sz w:val="18"/>
        </w:rPr>
      </w:pPr>
    </w:p>
    <w:p>
      <w:pPr>
        <w:spacing w:after="0"/>
        <w:rPr>
          <w:rFonts w:ascii="Courier New"/>
          <w:sz w:val="18"/>
        </w:rPr>
        <w:sectPr>
          <w:type w:val="continuous"/>
          <w:pgSz w:w="12240" w:h="15840"/>
          <w:pgMar w:top="1240" w:bottom="280" w:left="1320" w:right="1060"/>
        </w:sectPr>
      </w:pPr>
    </w:p>
    <w:p>
      <w:pPr>
        <w:spacing w:before="91"/>
        <w:ind w:left="199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Published on:</w:t>
      </w:r>
    </w:p>
    <w:p>
      <w:pPr>
        <w:tabs>
          <w:tab w:pos="469" w:val="left" w:leader="none"/>
          <w:tab w:pos="3052" w:val="left" w:leader="none"/>
        </w:tabs>
        <w:spacing w:before="122"/>
        <w:ind w:left="199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color w:val="181818"/>
          <w:w w:val="100"/>
          <w:sz w:val="19"/>
          <w:u w:val="single" w:color="000000"/>
        </w:rPr>
        <w:t> </w:t>
      </w:r>
      <w:r>
        <w:rPr>
          <w:color w:val="181818"/>
          <w:sz w:val="19"/>
          <w:u w:val="single" w:color="000000"/>
        </w:rPr>
        <w:tab/>
      </w:r>
      <w:r>
        <w:rPr>
          <w:color w:val="181818"/>
          <w:w w:val="120"/>
          <w:sz w:val="19"/>
          <w:u w:val="single" w:color="000000"/>
        </w:rPr>
        <w:t>June  </w:t>
      </w:r>
      <w:r>
        <w:rPr>
          <w:rFonts w:ascii="Courier New"/>
          <w:color w:val="181818"/>
          <w:w w:val="110"/>
          <w:sz w:val="22"/>
          <w:u w:val="single" w:color="000000"/>
        </w:rPr>
        <w:t>5,</w:t>
      </w:r>
      <w:r>
        <w:rPr>
          <w:rFonts w:ascii="Courier New"/>
          <w:color w:val="181818"/>
          <w:spacing w:val="-53"/>
          <w:w w:val="110"/>
          <w:sz w:val="22"/>
          <w:u w:val="single" w:color="000000"/>
        </w:rPr>
        <w:t> </w:t>
      </w:r>
      <w:r>
        <w:rPr>
          <w:rFonts w:ascii="Courier New"/>
          <w:color w:val="282828"/>
          <w:w w:val="110"/>
          <w:sz w:val="22"/>
          <w:u w:val="single" w:color="000000"/>
        </w:rPr>
        <w:t>2019</w:t>
      </w:r>
      <w:r>
        <w:rPr>
          <w:rFonts w:ascii="Courier New"/>
          <w:color w:val="282828"/>
          <w:sz w:val="22"/>
          <w:u w:val="single" w:color="000000"/>
        </w:rPr>
        <w:tab/>
      </w:r>
    </w:p>
    <w:p>
      <w:pPr>
        <w:pStyle w:val="BodyText"/>
        <w:spacing w:before="10"/>
        <w:rPr>
          <w:rFonts w:ascii="Courier New"/>
          <w:sz w:val="6"/>
        </w:rPr>
      </w:pPr>
    </w:p>
    <w:p>
      <w:pPr>
        <w:pStyle w:val="BodyText"/>
        <w:ind w:left="3872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35625" cy="66293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625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</w:rPr>
      </w:pPr>
      <w:r>
        <w:rPr/>
        <w:pict>
          <v:group style="position:absolute;margin-left:369.507385pt;margin-top:16.212305pt;width:132.1pt;height:27.05pt;mso-position-horizontal-relative:page;mso-position-vertical-relative:paragraph;z-index:-1000;mso-wrap-distance-left:0;mso-wrap-distance-right:0" coordorigin="7390,324" coordsize="2642,541">
            <v:shape style="position:absolute;left:7909;top:324;width:2122;height:498" type="#_x0000_t75" stroked="false">
              <v:imagedata r:id="rId6" o:title=""/>
            </v:shape>
            <v:line style="position:absolute" from="7390,569" to="8105,569" stroked="true" strokeweight=".72130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90;top:324;width:2642;height:54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ourier New"/>
                        <w:sz w:val="24"/>
                      </w:rPr>
                    </w:pPr>
                  </w:p>
                  <w:p>
                    <w:pPr>
                      <w:spacing w:before="1"/>
                      <w:ind w:left="-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8"/>
                        <w:w w:val="125"/>
                        <w:sz w:val="23"/>
                      </w:rPr>
                      <w:t>Wayn; </w:t>
                    </w:r>
                    <w:r>
                      <w:rPr>
                        <w:color w:val="282828"/>
                        <w:w w:val="170"/>
                        <w:sz w:val="23"/>
                      </w:rPr>
                      <w:t>ates,</w:t>
                    </w:r>
                    <w:r>
                      <w:rPr>
                        <w:color w:val="282828"/>
                        <w:spacing w:val="-76"/>
                        <w:w w:val="170"/>
                        <w:sz w:val="23"/>
                      </w:rPr>
                      <w:t> </w:t>
                    </w:r>
                    <w:r>
                      <w:rPr>
                        <w:color w:val="181818"/>
                        <w:w w:val="125"/>
                        <w:sz w:val="23"/>
                      </w:rPr>
                      <w:t>Clerk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11"/>
        <w:rPr>
          <w:rFonts w:ascii="Courier New"/>
          <w:sz w:val="26"/>
        </w:rPr>
      </w:pPr>
    </w:p>
    <w:p>
      <w:pPr>
        <w:spacing w:before="0"/>
        <w:ind w:left="2138" w:right="0" w:firstLine="0"/>
        <w:jc w:val="left"/>
        <w:rPr>
          <w:rFonts w:ascii="Arial" w:hAnsi="Arial"/>
          <w:sz w:val="31"/>
        </w:rPr>
      </w:pPr>
      <w:r>
        <w:rPr>
          <w:rFonts w:ascii="Arial" w:hAnsi="Arial"/>
          <w:color w:val="CDCDCD"/>
          <w:w w:val="105"/>
          <w:sz w:val="31"/>
        </w:rPr>
        <w:t>•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5"/>
        <w:rPr>
          <w:rFonts w:ascii="Arial"/>
          <w:sz w:val="42"/>
        </w:rPr>
      </w:pPr>
    </w:p>
    <w:p>
      <w:pPr>
        <w:spacing w:before="0"/>
        <w:ind w:left="0" w:right="2195" w:firstLine="0"/>
        <w:jc w:val="center"/>
        <w:rPr>
          <w:rFonts w:ascii="Arial"/>
          <w:sz w:val="22"/>
        </w:rPr>
      </w:pPr>
      <w:r>
        <w:rPr>
          <w:rFonts w:ascii="Arial"/>
          <w:color w:val="282828"/>
          <w:w w:val="105"/>
          <w:sz w:val="22"/>
        </w:rPr>
        <w:t>2</w:t>
      </w:r>
    </w:p>
    <w:sectPr>
      <w:type w:val="continuous"/>
      <w:pgSz w:w="12240" w:h="15840"/>
      <w:pgMar w:top="1240" w:bottom="280" w:left="1320" w:right="1060"/>
      <w:cols w:num="2" w:equalWidth="0">
        <w:col w:w="1569" w:space="614"/>
        <w:col w:w="76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1"/>
      <w:ind w:left="111"/>
      <w:outlineLvl w:val="1"/>
    </w:pPr>
    <w:rPr>
      <w:rFonts w:ascii="Courier New" w:hAnsi="Courier New" w:eastAsia="Courier New" w:cs="Courier New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90"/>
      <w:ind w:left="2922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2019-08-27T19:57:14Z</dcterms:created>
  <dcterms:modified xsi:type="dcterms:W3CDTF">2019-08-27T19:57:14Z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