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72" w:lineRule="auto" w:before="80"/>
        <w:ind w:left="2705" w:right="2764"/>
        <w:jc w:val="center"/>
      </w:pPr>
      <w:r>
        <w:rPr>
          <w:color w:val="111111"/>
          <w:spacing w:val="-2"/>
          <w:w w:val="105"/>
        </w:rPr>
        <w:t>CHARTER</w:t>
      </w:r>
      <w:r>
        <w:rPr>
          <w:color w:val="111111"/>
          <w:spacing w:val="-9"/>
          <w:w w:val="105"/>
        </w:rPr>
        <w:t> </w:t>
      </w:r>
      <w:r>
        <w:rPr>
          <w:color w:val="111111"/>
          <w:spacing w:val="-2"/>
          <w:w w:val="105"/>
        </w:rPr>
        <w:t>TOWNSHIP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2"/>
          <w:w w:val="105"/>
        </w:rPr>
        <w:t>OF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2"/>
          <w:w w:val="105"/>
        </w:rPr>
        <w:t>GENESEE </w:t>
      </w:r>
      <w:r>
        <w:rPr>
          <w:color w:val="111111"/>
          <w:w w:val="105"/>
        </w:rPr>
        <w:t>GENESEE COUNTY, MICHIGAN ORDINANCE NO. 627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88" w:lineRule="auto" w:before="153"/>
        <w:ind w:left="100" w:right="148" w:firstLine="2"/>
        <w:jc w:val="both"/>
      </w:pPr>
      <w:r>
        <w:rPr>
          <w:color w:val="111111"/>
          <w:w w:val="110"/>
        </w:rPr>
        <w:t>An</w:t>
      </w:r>
      <w:r>
        <w:rPr>
          <w:color w:val="111111"/>
          <w:w w:val="110"/>
        </w:rPr>
        <w:t> Ordinance</w:t>
      </w:r>
      <w:r>
        <w:rPr>
          <w:color w:val="111111"/>
          <w:w w:val="110"/>
        </w:rPr>
        <w:t> to</w:t>
      </w:r>
      <w:r>
        <w:rPr>
          <w:color w:val="111111"/>
          <w:w w:val="110"/>
        </w:rPr>
        <w:t> amend</w:t>
      </w:r>
      <w:r>
        <w:rPr>
          <w:color w:val="111111"/>
          <w:w w:val="110"/>
        </w:rPr>
        <w:t> Article IX</w:t>
      </w:r>
      <w:r>
        <w:rPr>
          <w:color w:val="111111"/>
          <w:w w:val="110"/>
        </w:rPr>
        <w:t> of Ordinance</w:t>
      </w:r>
      <w:r>
        <w:rPr>
          <w:color w:val="111111"/>
          <w:w w:val="110"/>
        </w:rPr>
        <w:t> No. 379 of the Charter Township</w:t>
      </w:r>
      <w:r>
        <w:rPr>
          <w:color w:val="111111"/>
          <w:w w:val="110"/>
        </w:rPr>
        <w:t> of</w:t>
      </w:r>
      <w:r>
        <w:rPr>
          <w:color w:val="111111"/>
          <w:w w:val="110"/>
        </w:rPr>
        <w:t> Genesee, Michigan,</w:t>
      </w:r>
      <w:r>
        <w:rPr>
          <w:color w:val="111111"/>
          <w:w w:val="110"/>
        </w:rPr>
        <w:t> by</w:t>
      </w:r>
      <w:r>
        <w:rPr>
          <w:color w:val="111111"/>
          <w:w w:val="110"/>
        </w:rPr>
        <w:t> adding</w:t>
      </w:r>
      <w:r>
        <w:rPr>
          <w:color w:val="111111"/>
          <w:w w:val="110"/>
        </w:rPr>
        <w:t> Section</w:t>
      </w:r>
      <w:r>
        <w:rPr>
          <w:color w:val="111111"/>
          <w:w w:val="110"/>
        </w:rPr>
        <w:t> 9.4</w:t>
      </w:r>
      <w:r>
        <w:rPr>
          <w:color w:val="111111"/>
          <w:w w:val="110"/>
        </w:rPr>
        <w:t> which</w:t>
      </w:r>
      <w:r>
        <w:rPr>
          <w:color w:val="111111"/>
          <w:w w:val="110"/>
        </w:rPr>
        <w:t> prohibits</w:t>
      </w:r>
      <w:r>
        <w:rPr>
          <w:color w:val="111111"/>
          <w:w w:val="110"/>
        </w:rPr>
        <w:t> a</w:t>
      </w:r>
      <w:r>
        <w:rPr>
          <w:color w:val="111111"/>
          <w:w w:val="110"/>
        </w:rPr>
        <w:t> minor</w:t>
      </w:r>
      <w:r>
        <w:rPr>
          <w:color w:val="111111"/>
          <w:w w:val="110"/>
        </w:rPr>
        <w:t> from purchasing</w:t>
      </w:r>
      <w:r>
        <w:rPr>
          <w:color w:val="111111"/>
          <w:w w:val="110"/>
        </w:rPr>
        <w:t> or</w:t>
      </w:r>
      <w:r>
        <w:rPr>
          <w:color w:val="111111"/>
          <w:w w:val="110"/>
        </w:rPr>
        <w:t> attempting</w:t>
      </w:r>
      <w:r>
        <w:rPr>
          <w:color w:val="111111"/>
          <w:w w:val="110"/>
        </w:rPr>
        <w:t> to purchase</w:t>
      </w:r>
      <w:r>
        <w:rPr>
          <w:color w:val="111111"/>
          <w:w w:val="110"/>
        </w:rPr>
        <w:t> a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tobacco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vapor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alternative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nicotine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product,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from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possessing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or attempting</w:t>
      </w:r>
      <w:r>
        <w:rPr>
          <w:color w:val="111111"/>
          <w:w w:val="110"/>
        </w:rPr>
        <w:t> to</w:t>
      </w:r>
      <w:r>
        <w:rPr>
          <w:color w:val="111111"/>
          <w:w w:val="110"/>
        </w:rPr>
        <w:t> possess</w:t>
      </w:r>
      <w:r>
        <w:rPr>
          <w:color w:val="111111"/>
          <w:w w:val="110"/>
        </w:rPr>
        <w:t> a</w:t>
      </w:r>
      <w:r>
        <w:rPr>
          <w:color w:val="111111"/>
          <w:w w:val="110"/>
        </w:rPr>
        <w:t> tobacco</w:t>
      </w:r>
      <w:r>
        <w:rPr>
          <w:color w:val="111111"/>
          <w:w w:val="110"/>
        </w:rPr>
        <w:t> product or a vapor product or alternative</w:t>
      </w:r>
      <w:r>
        <w:rPr>
          <w:color w:val="111111"/>
          <w:w w:val="110"/>
        </w:rPr>
        <w:t> nicotine</w:t>
      </w:r>
      <w:r>
        <w:rPr>
          <w:color w:val="111111"/>
          <w:w w:val="110"/>
        </w:rPr>
        <w:t> product,</w:t>
      </w:r>
      <w:r>
        <w:rPr>
          <w:color w:val="111111"/>
          <w:w w:val="110"/>
        </w:rPr>
        <w:t> and from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tobacco product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vapor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alternative nicotine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product in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public place.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1"/>
        <w:spacing w:before="1"/>
        <w:ind w:left="826"/>
        <w:jc w:val="both"/>
      </w:pP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CHARTER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GENESEE,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MICIDGAN</w:t>
      </w:r>
      <w:r>
        <w:rPr>
          <w:color w:val="111111"/>
          <w:spacing w:val="-4"/>
          <w:w w:val="105"/>
        </w:rPr>
        <w:t> </w:t>
      </w:r>
      <w:r>
        <w:rPr>
          <w:color w:val="111111"/>
          <w:spacing w:val="-2"/>
          <w:w w:val="105"/>
        </w:rPr>
        <w:t>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spacing w:line="372" w:lineRule="auto" w:before="0"/>
        <w:ind w:left="830" w:right="874" w:hanging="4"/>
        <w:jc w:val="both"/>
        <w:rPr>
          <w:b/>
          <w:sz w:val="23"/>
        </w:rPr>
      </w:pPr>
      <w:r>
        <w:rPr>
          <w:b/>
          <w:color w:val="111111"/>
          <w:w w:val="105"/>
          <w:sz w:val="23"/>
        </w:rPr>
        <w:t>That</w:t>
      </w:r>
      <w:r>
        <w:rPr>
          <w:b/>
          <w:color w:val="111111"/>
          <w:w w:val="105"/>
          <w:sz w:val="23"/>
        </w:rPr>
        <w:t> Article</w:t>
      </w:r>
      <w:r>
        <w:rPr>
          <w:b/>
          <w:color w:val="111111"/>
          <w:w w:val="105"/>
          <w:sz w:val="23"/>
        </w:rPr>
        <w:t> IX of</w:t>
      </w:r>
      <w:r>
        <w:rPr>
          <w:b/>
          <w:color w:val="111111"/>
          <w:w w:val="105"/>
          <w:sz w:val="23"/>
        </w:rPr>
        <w:t> Ordinance</w:t>
      </w:r>
      <w:r>
        <w:rPr>
          <w:b/>
          <w:color w:val="111111"/>
          <w:w w:val="105"/>
          <w:sz w:val="23"/>
        </w:rPr>
        <w:t> No.</w:t>
      </w:r>
      <w:r>
        <w:rPr>
          <w:b/>
          <w:color w:val="111111"/>
          <w:w w:val="105"/>
          <w:sz w:val="23"/>
        </w:rPr>
        <w:t> 379 of the Charter</w:t>
      </w:r>
      <w:r>
        <w:rPr>
          <w:b/>
          <w:color w:val="111111"/>
          <w:w w:val="105"/>
          <w:sz w:val="23"/>
        </w:rPr>
        <w:t> Township of Genesee, Michigan,</w:t>
      </w:r>
      <w:r>
        <w:rPr>
          <w:b/>
          <w:color w:val="111111"/>
          <w:w w:val="105"/>
          <w:sz w:val="23"/>
        </w:rPr>
        <w:t> is</w:t>
      </w:r>
      <w:r>
        <w:rPr>
          <w:b/>
          <w:color w:val="111111"/>
          <w:spacing w:val="-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hereby amended</w:t>
      </w:r>
      <w:r>
        <w:rPr>
          <w:b/>
          <w:color w:val="111111"/>
          <w:w w:val="105"/>
          <w:sz w:val="23"/>
        </w:rPr>
        <w:t> by</w:t>
      </w:r>
      <w:r>
        <w:rPr>
          <w:b/>
          <w:color w:val="111111"/>
          <w:spacing w:val="-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adding</w:t>
      </w:r>
      <w:r>
        <w:rPr>
          <w:b/>
          <w:color w:val="111111"/>
          <w:spacing w:val="-4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</w:t>
      </w:r>
      <w:r>
        <w:rPr>
          <w:b/>
          <w:color w:val="111111"/>
          <w:spacing w:val="-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Section to</w:t>
      </w:r>
      <w:r>
        <w:rPr>
          <w:b/>
          <w:color w:val="111111"/>
          <w:spacing w:val="-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be</w:t>
      </w:r>
      <w:r>
        <w:rPr>
          <w:b/>
          <w:color w:val="111111"/>
          <w:spacing w:val="-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numbered 9.4,</w:t>
      </w:r>
      <w:r>
        <w:rPr>
          <w:b/>
          <w:color w:val="111111"/>
          <w:spacing w:val="-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which said Section shall reads as follows:</w:t>
      </w:r>
    </w:p>
    <w:p>
      <w:pPr>
        <w:pStyle w:val="BodyText"/>
        <w:rPr>
          <w:b/>
          <w:sz w:val="36"/>
        </w:rPr>
      </w:pPr>
    </w:p>
    <w:p>
      <w:pPr>
        <w:spacing w:before="0"/>
        <w:ind w:left="106" w:right="0" w:firstLine="0"/>
        <w:jc w:val="both"/>
        <w:rPr>
          <w:sz w:val="22"/>
        </w:rPr>
      </w:pPr>
      <w:r>
        <w:rPr>
          <w:b/>
          <w:color w:val="111111"/>
          <w:w w:val="105"/>
          <w:sz w:val="23"/>
        </w:rPr>
        <w:t>Section</w:t>
      </w:r>
      <w:r>
        <w:rPr>
          <w:b/>
          <w:color w:val="111111"/>
          <w:spacing w:val="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9.4</w:t>
      </w:r>
      <w:r>
        <w:rPr>
          <w:b/>
          <w:color w:val="111111"/>
          <w:spacing w:val="52"/>
          <w:w w:val="105"/>
          <w:sz w:val="23"/>
        </w:rPr>
        <w:t>   </w:t>
      </w:r>
      <w:r>
        <w:rPr>
          <w:color w:val="111111"/>
          <w:w w:val="105"/>
          <w:sz w:val="22"/>
        </w:rPr>
        <w:t>It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w w:val="105"/>
          <w:sz w:val="22"/>
        </w:rPr>
        <w:t>shall</w:t>
      </w:r>
      <w:r>
        <w:rPr>
          <w:color w:val="111111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be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unlawful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w w:val="105"/>
          <w:sz w:val="22"/>
        </w:rPr>
        <w:t>for</w:t>
      </w:r>
      <w:r>
        <w:rPr>
          <w:color w:val="111111"/>
          <w:spacing w:val="12"/>
          <w:w w:val="105"/>
          <w:sz w:val="22"/>
        </w:rPr>
        <w:t> </w:t>
      </w:r>
      <w:r>
        <w:rPr>
          <w:color w:val="111111"/>
          <w:w w:val="105"/>
          <w:sz w:val="22"/>
        </w:rPr>
        <w:t>a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minor</w:t>
      </w:r>
      <w:r>
        <w:rPr>
          <w:color w:val="111111"/>
          <w:spacing w:val="10"/>
          <w:w w:val="105"/>
          <w:sz w:val="22"/>
        </w:rPr>
        <w:t> </w:t>
      </w:r>
      <w:r>
        <w:rPr>
          <w:color w:val="111111"/>
          <w:spacing w:val="-5"/>
          <w:w w:val="105"/>
          <w:sz w:val="22"/>
        </w:rPr>
        <w:t>to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278" w:val="left" w:leader="none"/>
        </w:tabs>
        <w:spacing w:line="240" w:lineRule="auto" w:before="0" w:after="0"/>
        <w:ind w:left="2278" w:right="0" w:hanging="726"/>
        <w:jc w:val="left"/>
        <w:rPr>
          <w:color w:val="111111"/>
          <w:sz w:val="24"/>
        </w:rPr>
      </w:pPr>
      <w:r>
        <w:rPr>
          <w:color w:val="111111"/>
          <w:w w:val="110"/>
          <w:position w:val="1"/>
          <w:sz w:val="22"/>
        </w:rPr>
        <w:t>Purchase</w:t>
      </w:r>
      <w:r>
        <w:rPr>
          <w:color w:val="111111"/>
          <w:spacing w:val="-9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or</w:t>
      </w:r>
      <w:r>
        <w:rPr>
          <w:color w:val="111111"/>
          <w:spacing w:val="-8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attempt</w:t>
      </w:r>
      <w:r>
        <w:rPr>
          <w:color w:val="111111"/>
          <w:spacing w:val="-11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to</w:t>
      </w:r>
      <w:r>
        <w:rPr>
          <w:color w:val="111111"/>
          <w:spacing w:val="-11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purchase</w:t>
      </w:r>
      <w:r>
        <w:rPr>
          <w:color w:val="111111"/>
          <w:spacing w:val="2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a</w:t>
      </w:r>
      <w:r>
        <w:rPr>
          <w:color w:val="111111"/>
          <w:spacing w:val="-14"/>
          <w:w w:val="110"/>
          <w:position w:val="1"/>
          <w:sz w:val="22"/>
        </w:rPr>
        <w:t> </w:t>
      </w:r>
      <w:r>
        <w:rPr>
          <w:color w:val="111111"/>
          <w:w w:val="110"/>
          <w:position w:val="1"/>
          <w:sz w:val="22"/>
        </w:rPr>
        <w:t>tobacco</w:t>
      </w:r>
      <w:r>
        <w:rPr>
          <w:color w:val="111111"/>
          <w:spacing w:val="-5"/>
          <w:w w:val="110"/>
          <w:position w:val="1"/>
          <w:sz w:val="22"/>
        </w:rPr>
        <w:t> </w:t>
      </w:r>
      <w:r>
        <w:rPr>
          <w:color w:val="111111"/>
          <w:spacing w:val="-2"/>
          <w:w w:val="110"/>
          <w:position w:val="1"/>
          <w:sz w:val="22"/>
        </w:rPr>
        <w:t>product.</w:t>
      </w:r>
    </w:p>
    <w:p>
      <w:pPr>
        <w:pStyle w:val="ListParagraph"/>
        <w:numPr>
          <w:ilvl w:val="0"/>
          <w:numId w:val="1"/>
        </w:numPr>
        <w:tabs>
          <w:tab w:pos="2278" w:val="left" w:leader="none"/>
        </w:tabs>
        <w:spacing w:line="240" w:lineRule="auto" w:before="142" w:after="0"/>
        <w:ind w:left="2278" w:right="0" w:hanging="722"/>
        <w:jc w:val="left"/>
        <w:rPr>
          <w:color w:val="111111"/>
          <w:sz w:val="22"/>
        </w:rPr>
      </w:pPr>
      <w:r>
        <w:rPr>
          <w:color w:val="111111"/>
          <w:w w:val="110"/>
          <w:sz w:val="22"/>
        </w:rPr>
        <w:t>Possess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or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attempt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-8"/>
          <w:w w:val="110"/>
          <w:sz w:val="22"/>
        </w:rPr>
        <w:t> </w:t>
      </w:r>
      <w:r>
        <w:rPr>
          <w:color w:val="111111"/>
          <w:w w:val="110"/>
          <w:sz w:val="22"/>
        </w:rPr>
        <w:t>possess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11111"/>
          <w:w w:val="110"/>
          <w:sz w:val="22"/>
        </w:rPr>
        <w:t>tobacco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spacing w:val="-2"/>
          <w:w w:val="110"/>
          <w:sz w:val="22"/>
        </w:rPr>
        <w:t>product.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165" w:after="0"/>
        <w:ind w:left="2280" w:right="0" w:hanging="723"/>
        <w:jc w:val="left"/>
        <w:rPr>
          <w:color w:val="111111"/>
          <w:sz w:val="22"/>
        </w:rPr>
      </w:pPr>
      <w:r>
        <w:rPr>
          <w:color w:val="111111"/>
          <w:w w:val="110"/>
          <w:sz w:val="22"/>
        </w:rPr>
        <w:t>Use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tobacco</w:t>
      </w:r>
      <w:r>
        <w:rPr>
          <w:color w:val="111111"/>
          <w:spacing w:val="-2"/>
          <w:w w:val="110"/>
          <w:sz w:val="22"/>
        </w:rPr>
        <w:t> </w:t>
      </w:r>
      <w:r>
        <w:rPr>
          <w:color w:val="111111"/>
          <w:w w:val="110"/>
          <w:sz w:val="22"/>
        </w:rPr>
        <w:t>product</w:t>
      </w:r>
      <w:r>
        <w:rPr>
          <w:color w:val="111111"/>
          <w:spacing w:val="-5"/>
          <w:w w:val="110"/>
          <w:sz w:val="22"/>
        </w:rPr>
        <w:t> </w:t>
      </w:r>
      <w:r>
        <w:rPr>
          <w:color w:val="111111"/>
          <w:w w:val="110"/>
          <w:sz w:val="22"/>
        </w:rPr>
        <w:t>in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public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spacing w:val="-2"/>
          <w:w w:val="110"/>
          <w:sz w:val="22"/>
        </w:rPr>
        <w:t>place.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20" w:h="15680"/>
          <w:pgMar w:top="1520" w:bottom="280" w:left="1420" w:right="1180"/>
        </w:sectPr>
      </w:pP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40" w:lineRule="auto" w:before="100" w:after="0"/>
        <w:ind w:left="1557" w:right="0" w:hanging="717"/>
        <w:jc w:val="left"/>
        <w:rPr>
          <w:sz w:val="22"/>
        </w:rPr>
      </w:pPr>
      <w:r>
        <w:rPr>
          <w:color w:val="111111"/>
          <w:spacing w:val="-5"/>
          <w:w w:val="110"/>
          <w:sz w:val="22"/>
        </w:rPr>
        <w:t>a.</w:t>
      </w:r>
    </w:p>
    <w:p>
      <w:pPr>
        <w:pStyle w:val="BodyText"/>
        <w:spacing w:line="396" w:lineRule="auto" w:before="87"/>
        <w:ind w:left="518"/>
      </w:pPr>
      <w:r>
        <w:rPr/>
        <w:br w:type="column"/>
      </w:r>
      <w:r>
        <w:rPr>
          <w:color w:val="111111"/>
          <w:w w:val="110"/>
        </w:rPr>
        <w:t>Purchase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attempt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purchase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vapor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alternative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nicotine </w:t>
      </w:r>
      <w:r>
        <w:rPr>
          <w:color w:val="111111"/>
          <w:spacing w:val="-2"/>
          <w:w w:val="110"/>
        </w:rPr>
        <w:t>product.</w:t>
      </w:r>
    </w:p>
    <w:p>
      <w:pPr>
        <w:spacing w:after="0" w:line="396" w:lineRule="auto"/>
        <w:sectPr>
          <w:type w:val="continuous"/>
          <w:pgSz w:w="12220" w:h="15680"/>
          <w:pgMar w:top="1520" w:bottom="280" w:left="1420" w:right="1180"/>
          <w:cols w:num="2" w:equalWidth="0">
            <w:col w:w="1725" w:space="40"/>
            <w:col w:w="7855"/>
          </w:cols>
        </w:sectPr>
      </w:pPr>
    </w:p>
    <w:p>
      <w:pPr>
        <w:pStyle w:val="ListParagraph"/>
        <w:numPr>
          <w:ilvl w:val="1"/>
          <w:numId w:val="2"/>
        </w:numPr>
        <w:tabs>
          <w:tab w:pos="2283" w:val="left" w:leader="none"/>
          <w:tab w:pos="2287" w:val="left" w:leader="none"/>
        </w:tabs>
        <w:spacing w:line="391" w:lineRule="auto" w:before="0" w:after="0"/>
        <w:ind w:left="2287" w:right="808" w:hanging="722"/>
        <w:jc w:val="left"/>
        <w:rPr>
          <w:sz w:val="22"/>
        </w:rPr>
      </w:pPr>
      <w:r>
        <w:rPr>
          <w:color w:val="111111"/>
          <w:w w:val="110"/>
          <w:sz w:val="22"/>
        </w:rPr>
        <w:t>Possess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or</w:t>
      </w:r>
      <w:r>
        <w:rPr>
          <w:color w:val="111111"/>
          <w:spacing w:val="-14"/>
          <w:w w:val="110"/>
          <w:sz w:val="22"/>
        </w:rPr>
        <w:t> </w:t>
      </w:r>
      <w:r>
        <w:rPr>
          <w:color w:val="111111"/>
          <w:w w:val="110"/>
          <w:sz w:val="22"/>
        </w:rPr>
        <w:t>attempt</w:t>
      </w:r>
      <w:r>
        <w:rPr>
          <w:color w:val="111111"/>
          <w:spacing w:val="-5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possess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vapor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product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or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11111"/>
          <w:w w:val="110"/>
          <w:sz w:val="22"/>
        </w:rPr>
        <w:t>alternative</w:t>
      </w:r>
      <w:r>
        <w:rPr>
          <w:color w:val="111111"/>
          <w:spacing w:val="-5"/>
          <w:w w:val="110"/>
          <w:sz w:val="22"/>
        </w:rPr>
        <w:t> </w:t>
      </w:r>
      <w:r>
        <w:rPr>
          <w:color w:val="111111"/>
          <w:w w:val="110"/>
          <w:sz w:val="22"/>
        </w:rPr>
        <w:t>nicotine </w:t>
      </w:r>
      <w:r>
        <w:rPr>
          <w:color w:val="111111"/>
          <w:spacing w:val="-2"/>
          <w:w w:val="110"/>
          <w:sz w:val="22"/>
        </w:rPr>
        <w:t>product.</w:t>
      </w:r>
    </w:p>
    <w:p>
      <w:pPr>
        <w:pStyle w:val="ListParagraph"/>
        <w:numPr>
          <w:ilvl w:val="1"/>
          <w:numId w:val="2"/>
        </w:numPr>
        <w:tabs>
          <w:tab w:pos="2285" w:val="left" w:leader="none"/>
        </w:tabs>
        <w:spacing w:line="264" w:lineRule="exact" w:before="0" w:after="0"/>
        <w:ind w:left="2285" w:right="0" w:hanging="723"/>
        <w:jc w:val="left"/>
        <w:rPr>
          <w:sz w:val="22"/>
        </w:rPr>
      </w:pPr>
      <w:r>
        <w:rPr>
          <w:color w:val="111111"/>
          <w:w w:val="105"/>
          <w:sz w:val="22"/>
        </w:rPr>
        <w:t>Use</w:t>
      </w:r>
      <w:r>
        <w:rPr>
          <w:color w:val="111111"/>
          <w:spacing w:val="7"/>
          <w:w w:val="105"/>
          <w:sz w:val="22"/>
        </w:rPr>
        <w:t> </w:t>
      </w:r>
      <w:r>
        <w:rPr>
          <w:color w:val="111111"/>
          <w:w w:val="105"/>
          <w:sz w:val="22"/>
        </w:rPr>
        <w:t>a</w:t>
      </w:r>
      <w:r>
        <w:rPr>
          <w:color w:val="111111"/>
          <w:spacing w:val="4"/>
          <w:w w:val="105"/>
          <w:sz w:val="22"/>
        </w:rPr>
        <w:t> </w:t>
      </w:r>
      <w:r>
        <w:rPr>
          <w:color w:val="111111"/>
          <w:w w:val="105"/>
          <w:sz w:val="22"/>
        </w:rPr>
        <w:t>vapor</w:t>
      </w:r>
      <w:r>
        <w:rPr>
          <w:color w:val="111111"/>
          <w:spacing w:val="15"/>
          <w:w w:val="105"/>
          <w:sz w:val="22"/>
        </w:rPr>
        <w:t> </w:t>
      </w:r>
      <w:r>
        <w:rPr>
          <w:color w:val="111111"/>
          <w:w w:val="105"/>
          <w:sz w:val="22"/>
        </w:rPr>
        <w:t>product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w w:val="105"/>
          <w:sz w:val="22"/>
        </w:rPr>
        <w:t>or</w:t>
      </w:r>
      <w:r>
        <w:rPr>
          <w:color w:val="111111"/>
          <w:spacing w:val="10"/>
          <w:w w:val="105"/>
          <w:sz w:val="22"/>
        </w:rPr>
        <w:t> </w:t>
      </w:r>
      <w:r>
        <w:rPr>
          <w:color w:val="111111"/>
          <w:w w:val="105"/>
          <w:sz w:val="22"/>
        </w:rPr>
        <w:t>alternative</w:t>
      </w:r>
      <w:r>
        <w:rPr>
          <w:color w:val="111111"/>
          <w:spacing w:val="15"/>
          <w:w w:val="105"/>
          <w:sz w:val="22"/>
        </w:rPr>
        <w:t> </w:t>
      </w:r>
      <w:r>
        <w:rPr>
          <w:color w:val="111111"/>
          <w:w w:val="105"/>
          <w:sz w:val="22"/>
        </w:rPr>
        <w:t>nicotine</w:t>
      </w:r>
      <w:r>
        <w:rPr>
          <w:color w:val="111111"/>
          <w:spacing w:val="23"/>
          <w:w w:val="105"/>
          <w:sz w:val="22"/>
        </w:rPr>
        <w:t> </w:t>
      </w:r>
      <w:r>
        <w:rPr>
          <w:color w:val="111111"/>
          <w:w w:val="105"/>
          <w:sz w:val="22"/>
        </w:rPr>
        <w:t>product</w:t>
      </w:r>
      <w:r>
        <w:rPr>
          <w:color w:val="111111"/>
          <w:spacing w:val="20"/>
          <w:w w:val="105"/>
          <w:sz w:val="22"/>
        </w:rPr>
        <w:t> </w:t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11"/>
          <w:w w:val="105"/>
          <w:sz w:val="24"/>
        </w:rPr>
        <w:t> </w:t>
      </w:r>
      <w:r>
        <w:rPr>
          <w:color w:val="111111"/>
          <w:w w:val="105"/>
          <w:sz w:val="22"/>
        </w:rPr>
        <w:t>a</w:t>
      </w:r>
      <w:r>
        <w:rPr>
          <w:color w:val="111111"/>
          <w:spacing w:val="24"/>
          <w:w w:val="105"/>
          <w:sz w:val="22"/>
        </w:rPr>
        <w:t> </w:t>
      </w:r>
      <w:r>
        <w:rPr>
          <w:color w:val="111111"/>
          <w:w w:val="105"/>
          <w:sz w:val="22"/>
        </w:rPr>
        <w:t>public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place.</w:t>
      </w:r>
    </w:p>
    <w:p>
      <w:pPr>
        <w:spacing w:after="0" w:line="264" w:lineRule="exact"/>
        <w:jc w:val="left"/>
        <w:rPr>
          <w:sz w:val="22"/>
        </w:rPr>
        <w:sectPr>
          <w:type w:val="continuous"/>
          <w:pgSz w:w="12220" w:h="15680"/>
          <w:pgMar w:top="1520" w:bottom="280" w:left="1420" w:right="1180"/>
        </w:sectPr>
      </w:pPr>
    </w:p>
    <w:p>
      <w:pPr>
        <w:pStyle w:val="Heading1"/>
        <w:spacing w:before="66"/>
        <w:ind w:left="129"/>
      </w:pPr>
      <w:r>
        <w:rPr>
          <w:color w:val="111111"/>
          <w:spacing w:val="-2"/>
          <w:w w:val="105"/>
        </w:rPr>
        <w:t>Definitions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pgSz w:w="12220" w:h="15680"/>
          <w:pgMar w:top="1520" w:bottom="280" w:left="1420" w:right="1180"/>
        </w:sectPr>
      </w:pPr>
    </w:p>
    <w:p>
      <w:pPr>
        <w:pStyle w:val="ListParagraph"/>
        <w:numPr>
          <w:ilvl w:val="0"/>
          <w:numId w:val="3"/>
        </w:numPr>
        <w:tabs>
          <w:tab w:pos="1572" w:val="left" w:leader="none"/>
        </w:tabs>
        <w:spacing w:line="240" w:lineRule="auto" w:before="91" w:after="0"/>
        <w:ind w:left="1572" w:right="0" w:hanging="723"/>
        <w:jc w:val="left"/>
        <w:rPr>
          <w:sz w:val="22"/>
        </w:rPr>
      </w:pPr>
      <w:r>
        <w:rPr>
          <w:color w:val="111111"/>
          <w:spacing w:val="-5"/>
          <w:w w:val="110"/>
          <w:sz w:val="22"/>
        </w:rPr>
        <w:t>a.</w:t>
      </w:r>
    </w:p>
    <w:p>
      <w:pPr>
        <w:pStyle w:val="BodyText"/>
        <w:spacing w:line="391" w:lineRule="auto" w:before="94"/>
        <w:ind w:left="508" w:right="141" w:firstLine="7"/>
      </w:pPr>
      <w:r>
        <w:rPr/>
        <w:br w:type="column"/>
      </w:r>
      <w:r>
        <w:rPr>
          <w:b/>
          <w:color w:val="111111"/>
          <w:w w:val="110"/>
          <w:sz w:val="23"/>
        </w:rPr>
        <w:t>"Alternative</w:t>
      </w:r>
      <w:r>
        <w:rPr>
          <w:b/>
          <w:color w:val="111111"/>
          <w:spacing w:val="-6"/>
          <w:w w:val="110"/>
          <w:sz w:val="23"/>
        </w:rPr>
        <w:t> </w:t>
      </w:r>
      <w:r>
        <w:rPr>
          <w:b/>
          <w:color w:val="111111"/>
          <w:w w:val="110"/>
          <w:sz w:val="23"/>
        </w:rPr>
        <w:t>nicotine</w:t>
      </w:r>
      <w:r>
        <w:rPr>
          <w:b/>
          <w:color w:val="111111"/>
          <w:spacing w:val="-16"/>
          <w:w w:val="110"/>
          <w:sz w:val="23"/>
        </w:rPr>
        <w:t> </w:t>
      </w:r>
      <w:r>
        <w:rPr>
          <w:b/>
          <w:color w:val="111111"/>
          <w:w w:val="110"/>
          <w:sz w:val="23"/>
        </w:rPr>
        <w:t>product"</w:t>
      </w:r>
      <w:r>
        <w:rPr>
          <w:b/>
          <w:color w:val="111111"/>
          <w:spacing w:val="-14"/>
          <w:w w:val="110"/>
          <w:sz w:val="23"/>
        </w:rPr>
        <w:t> </w:t>
      </w:r>
      <w:r>
        <w:rPr>
          <w:color w:val="111111"/>
          <w:w w:val="110"/>
        </w:rPr>
        <w:t>means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noncombustible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product containing nicotine that is intended for human consumption, whether chewed,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absorbed,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dissolved,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ingested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any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other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means.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Alternative nicotine product does not include a tobacco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product, a vapor product, food,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regulated as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drug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device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by the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United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States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Food and Drug Administration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under 21 USC 351 to 360fff-7.</w:t>
      </w:r>
    </w:p>
    <w:p>
      <w:pPr>
        <w:spacing w:after="0" w:line="391" w:lineRule="auto"/>
        <w:sectPr>
          <w:type w:val="continuous"/>
          <w:pgSz w:w="12220" w:h="15680"/>
          <w:pgMar w:top="1520" w:bottom="280" w:left="1420" w:right="1180"/>
          <w:cols w:num="2" w:equalWidth="0">
            <w:col w:w="1741" w:space="40"/>
            <w:col w:w="7839"/>
          </w:cols>
        </w:sectPr>
      </w:pPr>
    </w:p>
    <w:p>
      <w:pPr>
        <w:pStyle w:val="ListParagraph"/>
        <w:numPr>
          <w:ilvl w:val="1"/>
          <w:numId w:val="3"/>
        </w:numPr>
        <w:tabs>
          <w:tab w:pos="2290" w:val="left" w:leader="none"/>
        </w:tabs>
        <w:spacing w:line="254" w:lineRule="exact" w:before="0" w:after="0"/>
        <w:ind w:left="2290" w:right="0" w:hanging="724"/>
        <w:jc w:val="left"/>
        <w:rPr>
          <w:sz w:val="22"/>
        </w:rPr>
      </w:pPr>
      <w:r>
        <w:rPr>
          <w:b/>
          <w:color w:val="111111"/>
          <w:w w:val="110"/>
          <w:sz w:val="23"/>
        </w:rPr>
        <w:t>"Minor"</w:t>
      </w:r>
      <w:r>
        <w:rPr>
          <w:b/>
          <w:color w:val="111111"/>
          <w:spacing w:val="-7"/>
          <w:w w:val="110"/>
          <w:sz w:val="23"/>
        </w:rPr>
        <w:t> </w:t>
      </w:r>
      <w:r>
        <w:rPr>
          <w:color w:val="111111"/>
          <w:w w:val="110"/>
          <w:sz w:val="22"/>
        </w:rPr>
        <w:t>means</w:t>
      </w:r>
      <w:r>
        <w:rPr>
          <w:color w:val="111111"/>
          <w:spacing w:val="-5"/>
          <w:w w:val="110"/>
          <w:sz w:val="22"/>
        </w:rPr>
        <w:t> </w:t>
      </w:r>
      <w:r>
        <w:rPr>
          <w:color w:val="111111"/>
          <w:w w:val="110"/>
          <w:sz w:val="22"/>
        </w:rPr>
        <w:t>an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individual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who</w:t>
      </w:r>
      <w:r>
        <w:rPr>
          <w:color w:val="111111"/>
          <w:spacing w:val="-14"/>
          <w:w w:val="110"/>
          <w:sz w:val="22"/>
        </w:rPr>
        <w:t> </w:t>
      </w:r>
      <w:r>
        <w:rPr>
          <w:color w:val="111111"/>
          <w:w w:val="110"/>
          <w:sz w:val="22"/>
        </w:rPr>
        <w:t>is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less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than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21</w:t>
      </w:r>
      <w:r>
        <w:rPr>
          <w:color w:val="111111"/>
          <w:spacing w:val="-14"/>
          <w:w w:val="110"/>
          <w:sz w:val="22"/>
        </w:rPr>
        <w:t> </w:t>
      </w:r>
      <w:r>
        <w:rPr>
          <w:color w:val="111111"/>
          <w:w w:val="110"/>
          <w:sz w:val="22"/>
        </w:rPr>
        <w:t>years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11111"/>
          <w:spacing w:val="-4"/>
          <w:w w:val="110"/>
          <w:sz w:val="22"/>
        </w:rPr>
        <w:t>age.</w:t>
      </w:r>
    </w:p>
    <w:p>
      <w:pPr>
        <w:pStyle w:val="ListParagraph"/>
        <w:numPr>
          <w:ilvl w:val="1"/>
          <w:numId w:val="3"/>
        </w:numPr>
        <w:tabs>
          <w:tab w:pos="2287" w:val="left" w:leader="none"/>
          <w:tab w:pos="2290" w:val="left" w:leader="none"/>
        </w:tabs>
        <w:spacing w:line="386" w:lineRule="auto" w:before="149" w:after="0"/>
        <w:ind w:left="2287" w:right="296" w:hanging="725"/>
        <w:jc w:val="left"/>
        <w:rPr>
          <w:sz w:val="22"/>
        </w:rPr>
      </w:pPr>
      <w:r>
        <w:rPr>
          <w:color w:val="111111"/>
          <w:sz w:val="22"/>
        </w:rPr>
        <w:tab/>
      </w:r>
      <w:r>
        <w:rPr>
          <w:b/>
          <w:color w:val="111111"/>
          <w:w w:val="110"/>
          <w:sz w:val="23"/>
        </w:rPr>
        <w:t>"Public</w:t>
      </w:r>
      <w:r>
        <w:rPr>
          <w:b/>
          <w:color w:val="111111"/>
          <w:spacing w:val="-16"/>
          <w:w w:val="110"/>
          <w:sz w:val="23"/>
        </w:rPr>
        <w:t> </w:t>
      </w:r>
      <w:r>
        <w:rPr>
          <w:b/>
          <w:color w:val="111111"/>
          <w:w w:val="110"/>
          <w:sz w:val="23"/>
        </w:rPr>
        <w:t>place"</w:t>
      </w:r>
      <w:r>
        <w:rPr>
          <w:b/>
          <w:color w:val="111111"/>
          <w:spacing w:val="-16"/>
          <w:w w:val="110"/>
          <w:sz w:val="23"/>
        </w:rPr>
        <w:t> </w:t>
      </w:r>
      <w:r>
        <w:rPr>
          <w:color w:val="111111"/>
          <w:w w:val="110"/>
          <w:sz w:val="22"/>
        </w:rPr>
        <w:t>means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4"/>
          <w:w w:val="110"/>
          <w:sz w:val="22"/>
        </w:rPr>
        <w:t> </w:t>
      </w:r>
      <w:r>
        <w:rPr>
          <w:color w:val="111111"/>
          <w:w w:val="110"/>
          <w:sz w:val="22"/>
        </w:rPr>
        <w:t>public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street,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sidewalk,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or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park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or</w:t>
      </w:r>
      <w:r>
        <w:rPr>
          <w:color w:val="111111"/>
          <w:spacing w:val="-16"/>
          <w:w w:val="110"/>
          <w:sz w:val="22"/>
        </w:rPr>
        <w:t> </w:t>
      </w:r>
      <w:r>
        <w:rPr>
          <w:color w:val="111111"/>
          <w:w w:val="110"/>
          <w:sz w:val="22"/>
        </w:rPr>
        <w:t>any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area</w:t>
      </w:r>
      <w:r>
        <w:rPr>
          <w:color w:val="111111"/>
          <w:spacing w:val="-15"/>
          <w:w w:val="110"/>
          <w:sz w:val="22"/>
        </w:rPr>
        <w:t> </w:t>
      </w:r>
      <w:r>
        <w:rPr>
          <w:color w:val="111111"/>
          <w:w w:val="110"/>
          <w:sz w:val="22"/>
        </w:rPr>
        <w:t>open to the general public in a</w:t>
      </w:r>
      <w:r>
        <w:rPr>
          <w:color w:val="111111"/>
          <w:spacing w:val="-2"/>
          <w:w w:val="110"/>
          <w:sz w:val="22"/>
        </w:rPr>
        <w:t> </w:t>
      </w:r>
      <w:r>
        <w:rPr>
          <w:color w:val="111111"/>
          <w:w w:val="110"/>
          <w:sz w:val="22"/>
        </w:rPr>
        <w:t>publicly owned or operated building or public place of business.</w:t>
      </w:r>
    </w:p>
    <w:p>
      <w:pPr>
        <w:pStyle w:val="ListParagraph"/>
        <w:numPr>
          <w:ilvl w:val="1"/>
          <w:numId w:val="3"/>
        </w:numPr>
        <w:tabs>
          <w:tab w:pos="2288" w:val="left" w:leader="none"/>
          <w:tab w:pos="2290" w:val="left" w:leader="none"/>
        </w:tabs>
        <w:spacing w:line="388" w:lineRule="auto" w:before="0" w:after="0"/>
        <w:ind w:left="2288" w:right="172" w:hanging="722"/>
        <w:jc w:val="left"/>
        <w:rPr>
          <w:sz w:val="22"/>
        </w:rPr>
      </w:pPr>
      <w:r>
        <w:rPr>
          <w:color w:val="111111"/>
          <w:sz w:val="22"/>
        </w:rPr>
        <w:tab/>
      </w:r>
      <w:r>
        <w:rPr>
          <w:b/>
          <w:color w:val="111111"/>
          <w:w w:val="110"/>
          <w:sz w:val="23"/>
        </w:rPr>
        <w:t>"Tobacco product"</w:t>
      </w:r>
      <w:r>
        <w:rPr>
          <w:b/>
          <w:color w:val="111111"/>
          <w:spacing w:val="-3"/>
          <w:w w:val="110"/>
          <w:sz w:val="23"/>
        </w:rPr>
        <w:t> </w:t>
      </w:r>
      <w:r>
        <w:rPr>
          <w:color w:val="111111"/>
          <w:w w:val="110"/>
          <w:sz w:val="22"/>
        </w:rPr>
        <w:t>means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11111"/>
          <w:w w:val="110"/>
          <w:sz w:val="22"/>
        </w:rPr>
        <w:t>product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that</w:t>
      </w:r>
      <w:r>
        <w:rPr>
          <w:color w:val="111111"/>
          <w:spacing w:val="-8"/>
          <w:w w:val="110"/>
          <w:sz w:val="22"/>
        </w:rPr>
        <w:t> </w:t>
      </w:r>
      <w:r>
        <w:rPr>
          <w:color w:val="111111"/>
          <w:w w:val="110"/>
          <w:sz w:val="22"/>
        </w:rPr>
        <w:t>contains tobacco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is intended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human</w:t>
      </w:r>
      <w:r>
        <w:rPr>
          <w:color w:val="111111"/>
          <w:spacing w:val="-8"/>
          <w:w w:val="110"/>
          <w:sz w:val="22"/>
        </w:rPr>
        <w:t> </w:t>
      </w:r>
      <w:r>
        <w:rPr>
          <w:color w:val="111111"/>
          <w:w w:val="110"/>
          <w:sz w:val="22"/>
        </w:rPr>
        <w:t>consumption,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including,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but</w:t>
      </w:r>
      <w:r>
        <w:rPr>
          <w:color w:val="111111"/>
          <w:spacing w:val="-16"/>
          <w:w w:val="110"/>
          <w:sz w:val="22"/>
        </w:rPr>
        <w:t> </w:t>
      </w:r>
      <w:r>
        <w:rPr>
          <w:color w:val="111111"/>
          <w:w w:val="110"/>
          <w:sz w:val="22"/>
        </w:rPr>
        <w:t>not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limited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to,</w:t>
      </w:r>
      <w:r>
        <w:rPr>
          <w:color w:val="111111"/>
          <w:spacing w:val="-16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11"/>
          <w:w w:val="110"/>
          <w:sz w:val="22"/>
        </w:rPr>
        <w:t> </w:t>
      </w:r>
      <w:r>
        <w:rPr>
          <w:color w:val="111111"/>
          <w:w w:val="110"/>
          <w:sz w:val="22"/>
        </w:rPr>
        <w:t>cigarette, non cigarette smoking tobacco, or</w:t>
      </w:r>
      <w:r>
        <w:rPr>
          <w:color w:val="111111"/>
          <w:spacing w:val="-1"/>
          <w:w w:val="110"/>
          <w:sz w:val="22"/>
        </w:rPr>
        <w:t> </w:t>
      </w:r>
      <w:r>
        <w:rPr>
          <w:color w:val="111111"/>
          <w:w w:val="110"/>
          <w:sz w:val="22"/>
        </w:rPr>
        <w:t>smokeless tobacco, as those terms are defined in section 2 of the tobacco products tax act, 1993 PA 327, MCL 205.422, and a cigar.</w:t>
      </w:r>
    </w:p>
    <w:p>
      <w:pPr>
        <w:pStyle w:val="Heading1"/>
        <w:numPr>
          <w:ilvl w:val="0"/>
          <w:numId w:val="4"/>
        </w:numPr>
        <w:tabs>
          <w:tab w:pos="2290" w:val="left" w:leader="none"/>
        </w:tabs>
        <w:spacing w:line="251" w:lineRule="exact" w:before="0" w:after="0"/>
        <w:ind w:left="2290" w:right="0" w:hanging="725"/>
        <w:jc w:val="left"/>
        <w:rPr>
          <w:b w:val="0"/>
          <w:color w:val="111111"/>
          <w:sz w:val="24"/>
        </w:rPr>
      </w:pPr>
      <w:r>
        <w:rPr>
          <w:color w:val="111111"/>
          <w:w w:val="105"/>
        </w:rPr>
        <w:t>"Use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tobacco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product,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vapor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product,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alternative</w:t>
      </w:r>
      <w:r>
        <w:rPr>
          <w:color w:val="111111"/>
          <w:spacing w:val="4"/>
          <w:w w:val="105"/>
        </w:rPr>
        <w:t> </w:t>
      </w:r>
      <w:r>
        <w:rPr>
          <w:color w:val="111111"/>
          <w:spacing w:val="-2"/>
          <w:w w:val="105"/>
        </w:rPr>
        <w:t>nicotine</w:t>
      </w:r>
    </w:p>
    <w:p>
      <w:pPr>
        <w:pStyle w:val="BodyText"/>
        <w:spacing w:line="384" w:lineRule="auto" w:before="146"/>
        <w:ind w:left="2298" w:hanging="7"/>
      </w:pPr>
      <w:r>
        <w:rPr>
          <w:b/>
          <w:color w:val="111111"/>
          <w:w w:val="110"/>
          <w:sz w:val="23"/>
        </w:rPr>
        <w:t>product"</w:t>
      </w:r>
      <w:r>
        <w:rPr>
          <w:b/>
          <w:color w:val="111111"/>
          <w:spacing w:val="-15"/>
          <w:w w:val="110"/>
          <w:sz w:val="23"/>
        </w:rPr>
        <w:t> </w:t>
      </w:r>
      <w:r>
        <w:rPr>
          <w:color w:val="111111"/>
          <w:w w:val="110"/>
        </w:rPr>
        <w:t>means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smoke,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chew,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suck,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inhale,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otherwise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consume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a tobacco product, vapor product, or alternative nicotine product.</w:t>
      </w:r>
    </w:p>
    <w:p>
      <w:pPr>
        <w:pStyle w:val="ListParagraph"/>
        <w:numPr>
          <w:ilvl w:val="0"/>
          <w:numId w:val="4"/>
        </w:numPr>
        <w:tabs>
          <w:tab w:pos="2295" w:val="left" w:leader="none"/>
        </w:tabs>
        <w:spacing w:line="249" w:lineRule="exact" w:before="0" w:after="0"/>
        <w:ind w:left="2295" w:right="0" w:hanging="727"/>
        <w:jc w:val="left"/>
        <w:rPr>
          <w:color w:val="111111"/>
          <w:sz w:val="22"/>
        </w:rPr>
      </w:pPr>
      <w:r>
        <w:rPr>
          <w:b/>
          <w:color w:val="111111"/>
          <w:sz w:val="23"/>
        </w:rPr>
        <w:t>"Vapor</w:t>
      </w:r>
      <w:r>
        <w:rPr>
          <w:b/>
          <w:color w:val="111111"/>
          <w:spacing w:val="47"/>
          <w:sz w:val="23"/>
        </w:rPr>
        <w:t> </w:t>
      </w:r>
      <w:r>
        <w:rPr>
          <w:b/>
          <w:color w:val="111111"/>
          <w:sz w:val="23"/>
        </w:rPr>
        <w:t>product"</w:t>
      </w:r>
      <w:r>
        <w:rPr>
          <w:b/>
          <w:color w:val="111111"/>
          <w:spacing w:val="59"/>
          <w:sz w:val="23"/>
        </w:rPr>
        <w:t> </w:t>
      </w:r>
      <w:r>
        <w:rPr>
          <w:color w:val="111111"/>
          <w:sz w:val="22"/>
        </w:rPr>
        <w:t>means</w:t>
      </w:r>
      <w:r>
        <w:rPr>
          <w:color w:val="111111"/>
          <w:spacing w:val="51"/>
          <w:sz w:val="22"/>
        </w:rPr>
        <w:t> </w:t>
      </w:r>
      <w:r>
        <w:rPr>
          <w:color w:val="111111"/>
          <w:sz w:val="22"/>
        </w:rPr>
        <w:t>a</w:t>
      </w:r>
      <w:r>
        <w:rPr>
          <w:color w:val="111111"/>
          <w:spacing w:val="43"/>
          <w:sz w:val="22"/>
        </w:rPr>
        <w:t> </w:t>
      </w:r>
      <w:r>
        <w:rPr>
          <w:color w:val="111111"/>
          <w:sz w:val="22"/>
        </w:rPr>
        <w:t>noncombustible</w:t>
      </w:r>
      <w:r>
        <w:rPr>
          <w:color w:val="111111"/>
          <w:spacing w:val="31"/>
          <w:sz w:val="22"/>
        </w:rPr>
        <w:t> </w:t>
      </w:r>
      <w:r>
        <w:rPr>
          <w:color w:val="111111"/>
          <w:sz w:val="22"/>
        </w:rPr>
        <w:t>product</w:t>
      </w:r>
      <w:r>
        <w:rPr>
          <w:color w:val="111111"/>
          <w:spacing w:val="51"/>
          <w:sz w:val="22"/>
        </w:rPr>
        <w:t> </w:t>
      </w:r>
      <w:r>
        <w:rPr>
          <w:color w:val="111111"/>
          <w:sz w:val="22"/>
        </w:rPr>
        <w:t>that</w:t>
      </w:r>
      <w:r>
        <w:rPr>
          <w:color w:val="111111"/>
          <w:spacing w:val="45"/>
          <w:sz w:val="22"/>
        </w:rPr>
        <w:t> </w:t>
      </w:r>
      <w:r>
        <w:rPr>
          <w:color w:val="111111"/>
          <w:sz w:val="22"/>
        </w:rPr>
        <w:t>employs</w:t>
      </w:r>
      <w:r>
        <w:rPr>
          <w:color w:val="111111"/>
          <w:spacing w:val="51"/>
          <w:sz w:val="22"/>
        </w:rPr>
        <w:t> </w:t>
      </w:r>
      <w:r>
        <w:rPr>
          <w:color w:val="111111"/>
          <w:spacing w:val="-10"/>
          <w:sz w:val="22"/>
        </w:rPr>
        <w:t>a</w:t>
      </w:r>
    </w:p>
    <w:p>
      <w:pPr>
        <w:pStyle w:val="BodyText"/>
        <w:spacing w:line="391" w:lineRule="auto" w:before="158"/>
        <w:ind w:left="2293" w:right="127" w:firstLine="1"/>
      </w:pPr>
      <w:r>
        <w:rPr>
          <w:color w:val="111111"/>
          <w:w w:val="110"/>
        </w:rPr>
        <w:t>heating element, power source, electronic circuit, or other electronic, chemical, or mechanical means, regardless of shape or size, that can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be used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produce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vapor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from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nicotine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any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other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substance, and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use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or inhalation of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which simulates smoking. Vapor product includes an electronic cigarette, electronic cigar, electronic cigarillo, electronic pipe, or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similar product or device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and a vapor cartridge or other container of nicotine or other substance in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a solution or other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form that is intended to be used with or in an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electronic cigarette, electronic cigar, electronic cigarillo,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electronic pipe,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similar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device.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Vapor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product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does</w:t>
      </w:r>
    </w:p>
    <w:p>
      <w:pPr>
        <w:spacing w:after="0" w:line="391" w:lineRule="auto"/>
        <w:sectPr>
          <w:type w:val="continuous"/>
          <w:pgSz w:w="12220" w:h="15680"/>
          <w:pgMar w:top="1520" w:bottom="280" w:left="1420" w:right="1180"/>
        </w:sectPr>
      </w:pPr>
    </w:p>
    <w:p>
      <w:pPr>
        <w:spacing w:line="379" w:lineRule="auto" w:before="63"/>
        <w:ind w:left="2297" w:right="127" w:hanging="3"/>
        <w:jc w:val="left"/>
        <w:rPr>
          <w:sz w:val="23"/>
        </w:rPr>
      </w:pPr>
      <w:r>
        <w:rPr>
          <w:color w:val="0F0F0F"/>
          <w:w w:val="105"/>
          <w:sz w:val="23"/>
        </w:rPr>
        <w:t>not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include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product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regulated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drug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device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by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United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States Food and Drug Administration under 21 USC 351 to 360fff-7</w:t>
      </w:r>
      <w:r>
        <w:rPr>
          <w:color w:val="3B3B3B"/>
          <w:w w:val="105"/>
          <w:sz w:val="23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spacing w:before="90"/>
        <w:ind w:left="131" w:right="0" w:firstLine="0"/>
        <w:jc w:val="left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Penalty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68" w:val="left" w:leader="none"/>
        </w:tabs>
        <w:spacing w:line="240" w:lineRule="auto" w:before="1" w:after="0"/>
        <w:ind w:left="1568" w:right="0" w:hanging="719"/>
        <w:jc w:val="left"/>
        <w:rPr>
          <w:color w:val="232323"/>
          <w:sz w:val="23"/>
        </w:rPr>
      </w:pPr>
      <w:r>
        <w:rPr>
          <w:color w:val="0F0F0F"/>
          <w:w w:val="105"/>
          <w:sz w:val="23"/>
        </w:rPr>
        <w:t>A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person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who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violates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subsection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(1)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(2)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responsible</w:t>
      </w:r>
      <w:r>
        <w:rPr>
          <w:color w:val="0F0F0F"/>
          <w:spacing w:val="7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civil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spacing w:val="-2"/>
          <w:w w:val="105"/>
          <w:sz w:val="23"/>
        </w:rPr>
        <w:t>infraction.</w:t>
      </w:r>
    </w:p>
    <w:p>
      <w:pPr>
        <w:pStyle w:val="ListParagraph"/>
        <w:numPr>
          <w:ilvl w:val="1"/>
          <w:numId w:val="5"/>
        </w:numPr>
        <w:tabs>
          <w:tab w:pos="2289" w:val="left" w:leader="none"/>
          <w:tab w:pos="2292" w:val="left" w:leader="none"/>
        </w:tabs>
        <w:spacing w:line="374" w:lineRule="auto" w:before="148" w:after="0"/>
        <w:ind w:left="2289" w:right="128" w:hanging="718"/>
        <w:jc w:val="left"/>
        <w:rPr>
          <w:sz w:val="23"/>
        </w:rPr>
      </w:pPr>
      <w:r>
        <w:rPr>
          <w:color w:val="0F0F0F"/>
          <w:sz w:val="23"/>
        </w:rPr>
        <w:tab/>
      </w:r>
      <w:r>
        <w:rPr>
          <w:color w:val="0F0F0F"/>
          <w:w w:val="105"/>
          <w:sz w:val="23"/>
        </w:rPr>
        <w:t>For a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first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violation, the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individual is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responsible for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 civil infraction and shall be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fined not less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than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$100.00. The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court may order the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individual to participate</w:t>
      </w:r>
      <w:r>
        <w:rPr>
          <w:color w:val="0F0F0F"/>
          <w:spacing w:val="-1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in</w:t>
      </w:r>
      <w:r>
        <w:rPr>
          <w:rFonts w:ascii="Arial"/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health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promotion and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risk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reduction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assessment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program,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if available. In addition, the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court may order the individual to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perform not more than 16 hours of community service.</w:t>
      </w:r>
    </w:p>
    <w:p>
      <w:pPr>
        <w:pStyle w:val="ListParagraph"/>
        <w:numPr>
          <w:ilvl w:val="1"/>
          <w:numId w:val="5"/>
        </w:numPr>
        <w:tabs>
          <w:tab w:pos="2292" w:val="left" w:leader="none"/>
        </w:tabs>
        <w:spacing w:line="372" w:lineRule="auto" w:before="0" w:after="0"/>
        <w:ind w:left="2292" w:right="206" w:hanging="722"/>
        <w:jc w:val="left"/>
        <w:rPr>
          <w:sz w:val="23"/>
        </w:rPr>
      </w:pPr>
      <w:r>
        <w:rPr>
          <w:color w:val="0F0F0F"/>
          <w:w w:val="105"/>
          <w:sz w:val="23"/>
        </w:rPr>
        <w:t>For a second, or subsequent violation, the individual is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responsible for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 civil infraction and shall be fined not less than $100.00</w:t>
      </w:r>
      <w:r>
        <w:rPr>
          <w:color w:val="3B3B3B"/>
          <w:w w:val="105"/>
          <w:sz w:val="23"/>
        </w:rPr>
        <w:t>.</w:t>
      </w:r>
      <w:r>
        <w:rPr>
          <w:color w:val="3B3B3B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The court may order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individual to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participate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health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promotion and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risk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reduction assessment program, if available. In addition, the court may order the individual to perform not more than 32 hours of community service</w:t>
      </w:r>
      <w:r>
        <w:rPr>
          <w:color w:val="3B3B3B"/>
          <w:w w:val="105"/>
          <w:sz w:val="23"/>
        </w:rPr>
        <w:t>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577" w:val="left" w:leader="none"/>
        </w:tabs>
        <w:spacing w:line="374" w:lineRule="auto" w:before="1" w:after="0"/>
        <w:ind w:left="1577" w:right="447" w:hanging="719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An individual who is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ordered to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participate in a health promotion and risk reduction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assessment program under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subsection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(4)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(4)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bis</w:t>
      </w:r>
      <w:r>
        <w:rPr>
          <w:color w:val="0F0F0F"/>
          <w:spacing w:val="34"/>
          <w:w w:val="105"/>
          <w:sz w:val="23"/>
        </w:rPr>
        <w:t> </w:t>
      </w:r>
      <w:r>
        <w:rPr>
          <w:color w:val="0F0F0F"/>
          <w:w w:val="105"/>
          <w:sz w:val="23"/>
        </w:rPr>
        <w:t>responsible for the costs of participating </w:t>
      </w:r>
      <w:r>
        <w:rPr>
          <w:rFonts w:ascii="Arial"/>
          <w:color w:val="0F0F0F"/>
          <w:w w:val="105"/>
          <w:sz w:val="23"/>
        </w:rPr>
        <w:t>in </w:t>
      </w:r>
      <w:r>
        <w:rPr>
          <w:color w:val="0F0F0F"/>
          <w:w w:val="105"/>
          <w:sz w:val="23"/>
        </w:rPr>
        <w:t>the program.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585" w:val="left" w:leader="none"/>
        </w:tabs>
        <w:spacing w:line="374" w:lineRule="auto" w:before="0" w:after="0"/>
        <w:ind w:left="1585" w:right="946" w:hanging="722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Subsections (1)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(2)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do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not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apply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minor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participating in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any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the </w:t>
      </w:r>
      <w:r>
        <w:rPr>
          <w:color w:val="0F0F0F"/>
          <w:spacing w:val="-2"/>
          <w:w w:val="105"/>
          <w:sz w:val="23"/>
        </w:rPr>
        <w:t>following</w:t>
      </w:r>
      <w:r>
        <w:rPr>
          <w:color w:val="3B3B3B"/>
          <w:spacing w:val="-2"/>
          <w:w w:val="105"/>
          <w:sz w:val="23"/>
        </w:rPr>
        <w:t>:</w:t>
      </w:r>
    </w:p>
    <w:p>
      <w:pPr>
        <w:pStyle w:val="ListParagraph"/>
        <w:numPr>
          <w:ilvl w:val="1"/>
          <w:numId w:val="5"/>
        </w:numPr>
        <w:tabs>
          <w:tab w:pos="2311" w:val="left" w:leader="none"/>
          <w:tab w:pos="2313" w:val="left" w:leader="none"/>
        </w:tabs>
        <w:spacing w:line="376" w:lineRule="auto" w:before="0" w:after="0"/>
        <w:ind w:left="2311" w:right="243" w:hanging="721"/>
        <w:jc w:val="left"/>
        <w:rPr>
          <w:sz w:val="23"/>
        </w:rPr>
      </w:pPr>
      <w:r>
        <w:rPr>
          <w:color w:val="0F0F0F"/>
          <w:sz w:val="23"/>
        </w:rPr>
        <w:tab/>
      </w:r>
      <w:r>
        <w:rPr>
          <w:color w:val="0F0F0F"/>
          <w:w w:val="105"/>
          <w:sz w:val="23"/>
        </w:rPr>
        <w:t>An undercover operation in which the minor purchases or receives a tobacco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product, vapor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product,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alternative nicotine product under the direction of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minor's employer and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with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prior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approval of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local prosecutor's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office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part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employer-sponsored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enforcement </w:t>
      </w:r>
      <w:r>
        <w:rPr>
          <w:color w:val="0F0F0F"/>
          <w:spacing w:val="-2"/>
          <w:w w:val="105"/>
          <w:sz w:val="23"/>
        </w:rPr>
        <w:t>action.</w:t>
      </w:r>
    </w:p>
    <w:p>
      <w:pPr>
        <w:pStyle w:val="ListParagraph"/>
        <w:numPr>
          <w:ilvl w:val="1"/>
          <w:numId w:val="5"/>
        </w:numPr>
        <w:tabs>
          <w:tab w:pos="2313" w:val="left" w:leader="none"/>
        </w:tabs>
        <w:spacing w:line="250" w:lineRule="exact" w:before="0" w:after="0"/>
        <w:ind w:left="2313" w:right="0" w:hanging="723"/>
        <w:jc w:val="left"/>
        <w:rPr>
          <w:sz w:val="23"/>
        </w:rPr>
      </w:pPr>
      <w:r>
        <w:rPr>
          <w:color w:val="0F0F0F"/>
          <w:w w:val="105"/>
          <w:sz w:val="23"/>
        </w:rPr>
        <w:t>An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undercover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operation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which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minor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purchases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receives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spacing w:val="-10"/>
          <w:w w:val="105"/>
          <w:sz w:val="23"/>
        </w:rPr>
        <w:t>a</w:t>
      </w:r>
    </w:p>
    <w:p>
      <w:pPr>
        <w:spacing w:line="369" w:lineRule="auto" w:before="141"/>
        <w:ind w:left="2317" w:right="0" w:firstLine="0"/>
        <w:jc w:val="left"/>
        <w:rPr>
          <w:sz w:val="23"/>
        </w:rPr>
      </w:pPr>
      <w:r>
        <w:rPr>
          <w:color w:val="0F0F0F"/>
          <w:w w:val="105"/>
          <w:sz w:val="23"/>
        </w:rPr>
        <w:t>tobacco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product,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vapor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product,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alternative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nicotine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product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under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the direction of the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state police or a local police agency as part of an</w:t>
      </w:r>
    </w:p>
    <w:p>
      <w:pPr>
        <w:spacing w:after="0" w:line="369" w:lineRule="auto"/>
        <w:jc w:val="left"/>
        <w:rPr>
          <w:sz w:val="23"/>
        </w:rPr>
        <w:sectPr>
          <w:pgSz w:w="12220" w:h="15680"/>
          <w:pgMar w:top="1580" w:bottom="280" w:left="1420" w:right="1180"/>
        </w:sectPr>
      </w:pPr>
    </w:p>
    <w:p>
      <w:pPr>
        <w:spacing w:line="364" w:lineRule="auto" w:before="74"/>
        <w:ind w:left="2287" w:right="127" w:firstLine="4"/>
        <w:jc w:val="left"/>
        <w:rPr>
          <w:sz w:val="24"/>
        </w:rPr>
      </w:pPr>
      <w:r>
        <w:rPr>
          <w:color w:val="0F0F0F"/>
          <w:sz w:val="24"/>
        </w:rPr>
        <w:t>enforcement action, unless the initial or contemporaneous purchase or receipt of the tobacco product, vapor product, or alternative nicotine product by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minor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was</w:t>
      </w:r>
      <w:r>
        <w:rPr>
          <w:color w:val="0F0F0F"/>
          <w:spacing w:val="-5"/>
          <w:sz w:val="24"/>
        </w:rPr>
        <w:t> </w:t>
      </w:r>
      <w:r>
        <w:rPr>
          <w:color w:val="0F0F0F"/>
          <w:sz w:val="24"/>
        </w:rPr>
        <w:t>not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under the</w:t>
      </w:r>
      <w:r>
        <w:rPr>
          <w:color w:val="0F0F0F"/>
          <w:spacing w:val="-5"/>
          <w:sz w:val="24"/>
        </w:rPr>
        <w:t> </w:t>
      </w:r>
      <w:r>
        <w:rPr>
          <w:color w:val="0F0F0F"/>
          <w:sz w:val="24"/>
        </w:rPr>
        <w:t>direction of</w:t>
      </w:r>
      <w:r>
        <w:rPr>
          <w:color w:val="0F0F0F"/>
          <w:spacing w:val="-7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state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police or</w:t>
      </w:r>
      <w:r>
        <w:rPr>
          <w:color w:val="0F0F0F"/>
          <w:spacing w:val="-7"/>
          <w:sz w:val="24"/>
        </w:rPr>
        <w:t> </w:t>
      </w:r>
      <w:r>
        <w:rPr>
          <w:color w:val="0F0F0F"/>
          <w:sz w:val="24"/>
        </w:rPr>
        <w:t>the local police agency and was not part of the undercover</w:t>
      </w:r>
      <w:r>
        <w:rPr>
          <w:color w:val="0F0F0F"/>
          <w:spacing w:val="37"/>
          <w:sz w:val="24"/>
        </w:rPr>
        <w:t> </w:t>
      </w:r>
      <w:r>
        <w:rPr>
          <w:color w:val="0F0F0F"/>
          <w:sz w:val="24"/>
        </w:rPr>
        <w:t>operation.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558" w:val="left" w:leader="none"/>
          <w:tab w:pos="1561" w:val="left" w:leader="none"/>
        </w:tabs>
        <w:spacing w:line="360" w:lineRule="auto" w:before="0" w:after="0"/>
        <w:ind w:left="1561" w:right="131" w:hanging="718"/>
        <w:jc w:val="both"/>
        <w:rPr>
          <w:color w:val="0F0F0F"/>
          <w:sz w:val="24"/>
        </w:rPr>
      </w:pPr>
      <w:r>
        <w:rPr>
          <w:color w:val="0F0F0F"/>
          <w:sz w:val="24"/>
        </w:rPr>
        <w:t>Subsections</w:t>
      </w:r>
      <w:r>
        <w:rPr>
          <w:color w:val="0F0F0F"/>
          <w:spacing w:val="27"/>
          <w:sz w:val="24"/>
        </w:rPr>
        <w:t> </w:t>
      </w:r>
      <w:r>
        <w:rPr>
          <w:color w:val="0F0F0F"/>
          <w:sz w:val="24"/>
        </w:rPr>
        <w:t>(1) and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(2)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do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not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apply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handling or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transportation</w:t>
      </w:r>
      <w:r>
        <w:rPr>
          <w:color w:val="0F0F0F"/>
          <w:spacing w:val="-5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a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tobacco product, vapor product, or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alternative nicotine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product by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a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minor under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terms of the minor's employment.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561" w:val="left" w:leader="none"/>
          <w:tab w:pos="1563" w:val="left" w:leader="none"/>
        </w:tabs>
        <w:spacing w:line="355" w:lineRule="auto" w:before="1" w:after="0"/>
        <w:ind w:left="1563" w:right="129" w:hanging="720"/>
        <w:jc w:val="both"/>
        <w:rPr>
          <w:color w:val="0F0F0F"/>
          <w:sz w:val="24"/>
        </w:rPr>
      </w:pPr>
      <w:r>
        <w:rPr>
          <w:color w:val="0F0F0F"/>
          <w:sz w:val="24"/>
        </w:rPr>
        <w:t>This act does not interfere with the right of a parent or legal guardian in the rearing and management</w:t>
      </w:r>
      <w:r>
        <w:rPr>
          <w:color w:val="0F0F0F"/>
          <w:spacing w:val="27"/>
          <w:sz w:val="24"/>
        </w:rPr>
        <w:t> </w:t>
      </w:r>
      <w:r>
        <w:rPr>
          <w:color w:val="0F0F0F"/>
          <w:sz w:val="24"/>
        </w:rPr>
        <w:t>of his or her minor children or wards within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bounds of his or her own private premises.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566" w:val="left" w:leader="none"/>
        </w:tabs>
        <w:spacing w:line="360" w:lineRule="auto" w:before="1" w:after="0"/>
        <w:ind w:left="1566" w:right="119" w:hanging="718"/>
        <w:jc w:val="both"/>
        <w:rPr>
          <w:color w:val="0F0F0F"/>
          <w:sz w:val="24"/>
        </w:rPr>
      </w:pPr>
      <w:r>
        <w:rPr>
          <w:color w:val="0F0F0F"/>
          <w:sz w:val="24"/>
        </w:rPr>
        <w:t>This section does not prohibit an individual</w:t>
      </w:r>
      <w:r>
        <w:rPr>
          <w:color w:val="0F0F0F"/>
          <w:spacing w:val="39"/>
          <w:sz w:val="24"/>
        </w:rPr>
        <w:t> </w:t>
      </w:r>
      <w:r>
        <w:rPr>
          <w:color w:val="0F0F0F"/>
          <w:sz w:val="24"/>
        </w:rPr>
        <w:t>from being charged with, convicted of, or sentenced for any other violation of law that arises out of the violation of subsection (1) or (2).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30" w:right="0" w:firstLine="0"/>
        <w:jc w:val="left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Severability</w:t>
      </w:r>
    </w:p>
    <w:p>
      <w:pPr>
        <w:spacing w:line="364" w:lineRule="auto" w:before="130"/>
        <w:ind w:left="138" w:right="0" w:firstLine="714"/>
        <w:jc w:val="left"/>
        <w:rPr>
          <w:sz w:val="24"/>
        </w:rPr>
      </w:pPr>
      <w:r>
        <w:rPr>
          <w:color w:val="0F0F0F"/>
          <w:sz w:val="24"/>
        </w:rPr>
        <w:t>If</w:t>
      </w:r>
      <w:r>
        <w:rPr>
          <w:color w:val="0F0F0F"/>
          <w:spacing w:val="37"/>
          <w:sz w:val="24"/>
        </w:rPr>
        <w:t> </w:t>
      </w:r>
      <w:r>
        <w:rPr>
          <w:color w:val="0F0F0F"/>
          <w:sz w:val="24"/>
        </w:rPr>
        <w:t>any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portion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39"/>
          <w:sz w:val="24"/>
        </w:rPr>
        <w:t> </w:t>
      </w:r>
      <w:r>
        <w:rPr>
          <w:color w:val="0F0F0F"/>
          <w:sz w:val="24"/>
        </w:rPr>
        <w:t>this</w:t>
      </w:r>
      <w:r>
        <w:rPr>
          <w:color w:val="0F0F0F"/>
          <w:spacing w:val="38"/>
          <w:sz w:val="24"/>
        </w:rPr>
        <w:t> </w:t>
      </w:r>
      <w:r>
        <w:rPr>
          <w:color w:val="0F0F0F"/>
          <w:sz w:val="24"/>
        </w:rPr>
        <w:t>Ordinance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shall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be</w:t>
      </w:r>
      <w:r>
        <w:rPr>
          <w:color w:val="0F0F0F"/>
          <w:spacing w:val="37"/>
          <w:sz w:val="24"/>
        </w:rPr>
        <w:t> </w:t>
      </w:r>
      <w:r>
        <w:rPr>
          <w:color w:val="0F0F0F"/>
          <w:sz w:val="24"/>
        </w:rPr>
        <w:t>determined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invalid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or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unconstitutional</w:t>
      </w:r>
      <w:r>
        <w:rPr>
          <w:color w:val="0F0F0F"/>
          <w:spacing w:val="39"/>
          <w:sz w:val="24"/>
        </w:rPr>
        <w:t> </w:t>
      </w:r>
      <w:r>
        <w:rPr>
          <w:color w:val="0F0F0F"/>
          <w:sz w:val="24"/>
        </w:rPr>
        <w:t>by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a Court, the remainder shall be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considered severable and shall remain in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full force and effect.</w:t>
      </w:r>
    </w:p>
    <w:p>
      <w:pPr>
        <w:pStyle w:val="BodyText"/>
        <w:spacing w:before="6"/>
        <w:rPr>
          <w:sz w:val="36"/>
        </w:rPr>
      </w:pPr>
    </w:p>
    <w:p>
      <w:pPr>
        <w:spacing w:before="0"/>
        <w:ind w:left="136" w:right="0" w:firstLine="0"/>
        <w:jc w:val="left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Publication</w:t>
      </w:r>
    </w:p>
    <w:p>
      <w:pPr>
        <w:spacing w:line="360" w:lineRule="auto" w:before="125"/>
        <w:ind w:left="138" w:right="127" w:firstLine="722"/>
        <w:jc w:val="left"/>
        <w:rPr>
          <w:sz w:val="24"/>
        </w:rPr>
      </w:pPr>
      <w:r>
        <w:rPr>
          <w:color w:val="0F0F0F"/>
          <w:sz w:val="24"/>
        </w:rPr>
        <w:t>This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Ordinance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shall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be</w:t>
      </w:r>
      <w:r>
        <w:rPr>
          <w:color w:val="0F0F0F"/>
          <w:spacing w:val="-7"/>
          <w:sz w:val="24"/>
        </w:rPr>
        <w:t> </w:t>
      </w:r>
      <w:r>
        <w:rPr>
          <w:color w:val="0F0F0F"/>
          <w:sz w:val="24"/>
        </w:rPr>
        <w:t>published in</w:t>
      </w:r>
      <w:r>
        <w:rPr>
          <w:color w:val="0F0F0F"/>
          <w:spacing w:val="-15"/>
          <w:sz w:val="24"/>
        </w:rPr>
        <w:t> </w:t>
      </w:r>
      <w:r>
        <w:rPr>
          <w:color w:val="0F0F0F"/>
          <w:sz w:val="24"/>
        </w:rPr>
        <w:t>a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newspaper circulated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within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11"/>
          <w:sz w:val="24"/>
        </w:rPr>
        <w:t> </w:t>
      </w:r>
      <w:r>
        <w:rPr>
          <w:color w:val="0F0F0F"/>
          <w:sz w:val="24"/>
        </w:rPr>
        <w:t>Charter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Township of Genesee, Genesee County</w:t>
      </w:r>
      <w:r>
        <w:rPr>
          <w:color w:val="444444"/>
          <w:sz w:val="24"/>
        </w:rPr>
        <w:t>, </w:t>
      </w:r>
      <w:r>
        <w:rPr>
          <w:color w:val="0F0F0F"/>
          <w:sz w:val="24"/>
        </w:rPr>
        <w:t>Michigan.</w: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147" w:right="0" w:firstLine="0"/>
        <w:jc w:val="left"/>
        <w:rPr>
          <w:b/>
          <w:sz w:val="23"/>
        </w:rPr>
      </w:pPr>
      <w:r>
        <w:rPr>
          <w:b/>
          <w:color w:val="0F0F0F"/>
          <w:sz w:val="23"/>
        </w:rPr>
        <w:t>Effective</w:t>
      </w:r>
      <w:r>
        <w:rPr>
          <w:b/>
          <w:color w:val="0F0F0F"/>
          <w:spacing w:val="24"/>
          <w:sz w:val="23"/>
        </w:rPr>
        <w:t> </w:t>
      </w:r>
      <w:r>
        <w:rPr>
          <w:b/>
          <w:color w:val="0F0F0F"/>
          <w:spacing w:val="-4"/>
          <w:sz w:val="23"/>
        </w:rPr>
        <w:t>Date</w:t>
      </w:r>
    </w:p>
    <w:p>
      <w:pPr>
        <w:spacing w:before="135"/>
        <w:ind w:left="865" w:right="0" w:firstLine="0"/>
        <w:jc w:val="left"/>
        <w:rPr>
          <w:sz w:val="24"/>
        </w:rPr>
      </w:pPr>
      <w:r>
        <w:rPr>
          <w:color w:val="0F0F0F"/>
          <w:sz w:val="24"/>
        </w:rPr>
        <w:t>This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Ordinance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shall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take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effect 30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days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after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its</w:t>
      </w:r>
      <w:r>
        <w:rPr>
          <w:color w:val="0F0F0F"/>
          <w:spacing w:val="-11"/>
          <w:sz w:val="24"/>
        </w:rPr>
        <w:t> </w:t>
      </w:r>
      <w:r>
        <w:rPr>
          <w:color w:val="0F0F0F"/>
          <w:sz w:val="24"/>
        </w:rPr>
        <w:t>first</w:t>
      </w:r>
      <w:r>
        <w:rPr>
          <w:color w:val="0F0F0F"/>
          <w:spacing w:val="-5"/>
          <w:sz w:val="24"/>
        </w:rPr>
        <w:t> </w:t>
      </w:r>
      <w:r>
        <w:rPr>
          <w:color w:val="0F0F0F"/>
          <w:spacing w:val="-2"/>
          <w:sz w:val="24"/>
        </w:rPr>
        <w:t>publication</w:t>
      </w:r>
      <w:r>
        <w:rPr>
          <w:color w:val="444444"/>
          <w:spacing w:val="-2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47" w:right="0" w:firstLine="0"/>
        <w:jc w:val="left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Certification</w:t>
      </w:r>
    </w:p>
    <w:p>
      <w:pPr>
        <w:spacing w:line="360" w:lineRule="auto" w:before="120"/>
        <w:ind w:left="147" w:right="0" w:firstLine="717"/>
        <w:jc w:val="left"/>
        <w:rPr>
          <w:sz w:val="24"/>
        </w:rPr>
      </w:pPr>
      <w:r>
        <w:rPr>
          <w:color w:val="0F0F0F"/>
          <w:sz w:val="24"/>
        </w:rPr>
        <w:t>We, the undersigned, being </w:t>
      </w:r>
      <w:r>
        <w:rPr>
          <w:color w:val="262626"/>
          <w:sz w:val="24"/>
        </w:rPr>
        <w:t>respectively </w:t>
      </w:r>
      <w:r>
        <w:rPr>
          <w:color w:val="0F0F0F"/>
          <w:sz w:val="24"/>
        </w:rPr>
        <w:t>the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Township Supervisor and</w:t>
      </w:r>
      <w:r>
        <w:rPr>
          <w:color w:val="0F0F0F"/>
          <w:spacing w:val="-11"/>
          <w:sz w:val="24"/>
        </w:rPr>
        <w:t> </w:t>
      </w:r>
      <w:r>
        <w:rPr>
          <w:color w:val="0F0F0F"/>
          <w:sz w:val="24"/>
        </w:rPr>
        <w:t>Township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Clerk</w:t>
      </w:r>
      <w:r>
        <w:rPr>
          <w:color w:val="0F0F0F"/>
          <w:spacing w:val="-7"/>
          <w:sz w:val="24"/>
        </w:rPr>
        <w:t> </w:t>
      </w:r>
      <w:r>
        <w:rPr>
          <w:color w:val="0F0F0F"/>
          <w:sz w:val="24"/>
        </w:rPr>
        <w:t>of Charter</w:t>
      </w:r>
      <w:r>
        <w:rPr>
          <w:color w:val="0F0F0F"/>
          <w:spacing w:val="55"/>
          <w:sz w:val="24"/>
        </w:rPr>
        <w:t> </w:t>
      </w:r>
      <w:r>
        <w:rPr>
          <w:color w:val="0F0F0F"/>
          <w:sz w:val="24"/>
        </w:rPr>
        <w:t>Township</w:t>
      </w:r>
      <w:r>
        <w:rPr>
          <w:color w:val="0F0F0F"/>
          <w:spacing w:val="64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53"/>
          <w:sz w:val="24"/>
        </w:rPr>
        <w:t> </w:t>
      </w:r>
      <w:r>
        <w:rPr>
          <w:color w:val="0F0F0F"/>
          <w:sz w:val="24"/>
        </w:rPr>
        <w:t>Genesee,</w:t>
      </w:r>
      <w:r>
        <w:rPr>
          <w:color w:val="0F0F0F"/>
          <w:spacing w:val="55"/>
          <w:sz w:val="24"/>
        </w:rPr>
        <w:t> </w:t>
      </w:r>
      <w:r>
        <w:rPr>
          <w:color w:val="0F0F0F"/>
          <w:sz w:val="24"/>
        </w:rPr>
        <w:t>Genesee</w:t>
      </w:r>
      <w:r>
        <w:rPr>
          <w:color w:val="0F0F0F"/>
          <w:spacing w:val="63"/>
          <w:sz w:val="24"/>
        </w:rPr>
        <w:t> </w:t>
      </w:r>
      <w:r>
        <w:rPr>
          <w:color w:val="0F0F0F"/>
          <w:sz w:val="24"/>
        </w:rPr>
        <w:t>County,</w:t>
      </w:r>
      <w:r>
        <w:rPr>
          <w:color w:val="0F0F0F"/>
          <w:spacing w:val="44"/>
          <w:sz w:val="24"/>
        </w:rPr>
        <w:t> </w:t>
      </w:r>
      <w:r>
        <w:rPr>
          <w:color w:val="0F0F0F"/>
          <w:sz w:val="24"/>
        </w:rPr>
        <w:t>Michigan,</w:t>
      </w:r>
      <w:r>
        <w:rPr>
          <w:color w:val="0F0F0F"/>
          <w:spacing w:val="47"/>
          <w:sz w:val="24"/>
        </w:rPr>
        <w:t> </w:t>
      </w:r>
      <w:r>
        <w:rPr>
          <w:color w:val="0F0F0F"/>
          <w:sz w:val="24"/>
        </w:rPr>
        <w:t>do</w:t>
      </w:r>
      <w:r>
        <w:rPr>
          <w:color w:val="0F0F0F"/>
          <w:spacing w:val="33"/>
          <w:sz w:val="24"/>
        </w:rPr>
        <w:t> </w:t>
      </w:r>
      <w:r>
        <w:rPr>
          <w:color w:val="0F0F0F"/>
          <w:sz w:val="24"/>
        </w:rPr>
        <w:t>hereby</w:t>
      </w:r>
      <w:r>
        <w:rPr>
          <w:color w:val="0F0F0F"/>
          <w:spacing w:val="43"/>
          <w:sz w:val="24"/>
        </w:rPr>
        <w:t> </w:t>
      </w:r>
      <w:r>
        <w:rPr>
          <w:color w:val="0F0F0F"/>
          <w:sz w:val="24"/>
        </w:rPr>
        <w:t>certify</w:t>
      </w:r>
      <w:r>
        <w:rPr>
          <w:color w:val="0F0F0F"/>
          <w:spacing w:val="36"/>
          <w:sz w:val="24"/>
        </w:rPr>
        <w:t> </w:t>
      </w:r>
      <w:r>
        <w:rPr>
          <w:color w:val="0F0F0F"/>
          <w:sz w:val="24"/>
        </w:rPr>
        <w:t>that</w:t>
      </w:r>
      <w:r>
        <w:rPr>
          <w:color w:val="0F0F0F"/>
          <w:spacing w:val="35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39"/>
          <w:sz w:val="24"/>
        </w:rPr>
        <w:t> </w:t>
      </w:r>
      <w:r>
        <w:rPr>
          <w:color w:val="0F0F0F"/>
          <w:spacing w:val="-2"/>
          <w:sz w:val="24"/>
        </w:rPr>
        <w:t>above</w:t>
      </w:r>
    </w:p>
    <w:p>
      <w:pPr>
        <w:spacing w:after="0" w:line="360" w:lineRule="auto"/>
        <w:jc w:val="left"/>
        <w:rPr>
          <w:sz w:val="24"/>
        </w:rPr>
        <w:sectPr>
          <w:pgSz w:w="12220" w:h="15680"/>
          <w:pgMar w:top="1560" w:bottom="280" w:left="1420" w:right="1180"/>
        </w:sectPr>
      </w:pPr>
    </w:p>
    <w:p>
      <w:pPr>
        <w:spacing w:line="348" w:lineRule="auto" w:before="60"/>
        <w:ind w:left="121" w:right="0" w:hanging="3"/>
        <w:jc w:val="left"/>
        <w:rPr>
          <w:sz w:val="24"/>
        </w:rPr>
      </w:pPr>
      <w:r>
        <w:rPr>
          <w:color w:val="0F0F0F"/>
          <w:sz w:val="24"/>
        </w:rPr>
        <w:t>Ordinance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was</w:t>
      </w:r>
      <w:r>
        <w:rPr>
          <w:color w:val="0F0F0F"/>
          <w:spacing w:val="30"/>
          <w:sz w:val="24"/>
        </w:rPr>
        <w:t> </w:t>
      </w:r>
      <w:r>
        <w:rPr>
          <w:color w:val="0F0F0F"/>
          <w:sz w:val="24"/>
        </w:rPr>
        <w:t>duly</w:t>
      </w:r>
      <w:r>
        <w:rPr>
          <w:color w:val="0F0F0F"/>
          <w:spacing w:val="39"/>
          <w:sz w:val="24"/>
        </w:rPr>
        <w:t> </w:t>
      </w:r>
      <w:r>
        <w:rPr>
          <w:color w:val="0F0F0F"/>
          <w:sz w:val="24"/>
        </w:rPr>
        <w:t>adopted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by</w:t>
      </w:r>
      <w:r>
        <w:rPr>
          <w:color w:val="0F0F0F"/>
          <w:spacing w:val="40"/>
          <w:sz w:val="24"/>
        </w:rPr>
        <w:t> </w:t>
      </w:r>
      <w:r>
        <w:rPr>
          <w:color w:val="0F0F0F"/>
          <w:sz w:val="24"/>
        </w:rPr>
        <w:t>the Township</w:t>
      </w:r>
      <w:r>
        <w:rPr>
          <w:color w:val="0F0F0F"/>
          <w:spacing w:val="30"/>
          <w:sz w:val="24"/>
        </w:rPr>
        <w:t> </w:t>
      </w:r>
      <w:r>
        <w:rPr>
          <w:color w:val="0F0F0F"/>
          <w:sz w:val="24"/>
        </w:rPr>
        <w:t>Board</w:t>
      </w:r>
      <w:r>
        <w:rPr>
          <w:color w:val="0F0F0F"/>
          <w:spacing w:val="27"/>
          <w:sz w:val="24"/>
        </w:rPr>
        <w:t> </w:t>
      </w:r>
      <w:r>
        <w:rPr>
          <w:color w:val="0F0F0F"/>
          <w:sz w:val="24"/>
        </w:rPr>
        <w:t>of the</w:t>
      </w:r>
      <w:r>
        <w:rPr>
          <w:color w:val="0F0F0F"/>
          <w:spacing w:val="20"/>
          <w:sz w:val="24"/>
        </w:rPr>
        <w:t> </w:t>
      </w:r>
      <w:r>
        <w:rPr>
          <w:color w:val="0F0F0F"/>
          <w:sz w:val="24"/>
        </w:rPr>
        <w:t>Charter</w:t>
      </w:r>
      <w:r>
        <w:rPr>
          <w:color w:val="0F0F0F"/>
          <w:spacing w:val="26"/>
          <w:sz w:val="24"/>
        </w:rPr>
        <w:t> </w:t>
      </w:r>
      <w:r>
        <w:rPr>
          <w:color w:val="0F0F0F"/>
          <w:sz w:val="24"/>
        </w:rPr>
        <w:t>Township</w:t>
      </w:r>
      <w:r>
        <w:rPr>
          <w:color w:val="0F0F0F"/>
          <w:spacing w:val="34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20"/>
          <w:sz w:val="24"/>
        </w:rPr>
        <w:t> </w:t>
      </w:r>
      <w:r>
        <w:rPr>
          <w:color w:val="0F0F0F"/>
          <w:sz w:val="24"/>
        </w:rPr>
        <w:t>Genesee,</w:t>
      </w:r>
      <w:r>
        <w:rPr>
          <w:color w:val="0F0F0F"/>
          <w:spacing w:val="34"/>
          <w:sz w:val="24"/>
        </w:rPr>
        <w:t> </w:t>
      </w:r>
      <w:r>
        <w:rPr>
          <w:color w:val="0F0F0F"/>
          <w:sz w:val="24"/>
        </w:rPr>
        <w:t>at which meeting a quorum was present.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tabs>
          <w:tab w:pos="5883" w:val="left" w:leader="none"/>
        </w:tabs>
        <w:spacing w:line="237" w:lineRule="auto" w:before="0"/>
        <w:ind w:left="5883" w:right="829" w:hanging="5767"/>
        <w:jc w:val="left"/>
        <w:rPr>
          <w:sz w:val="24"/>
        </w:rPr>
      </w:pPr>
      <w:r>
        <w:rPr>
          <w:color w:val="0F0F0F"/>
          <w:position w:val="2"/>
          <w:sz w:val="24"/>
        </w:rPr>
        <w:t>Introduction: March 21, 2023</w:t>
        <w:tab/>
      </w:r>
      <w:r>
        <w:rPr>
          <w:color w:val="0F0F0F"/>
          <w:sz w:val="24"/>
        </w:rPr>
        <w:t>Charter</w:t>
      </w:r>
      <w:r>
        <w:rPr>
          <w:color w:val="0F0F0F"/>
          <w:spacing w:val="-15"/>
          <w:sz w:val="24"/>
        </w:rPr>
        <w:t> </w:t>
      </w:r>
      <w:r>
        <w:rPr>
          <w:color w:val="0F0F0F"/>
          <w:sz w:val="24"/>
        </w:rPr>
        <w:t>Township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-15"/>
          <w:sz w:val="24"/>
        </w:rPr>
        <w:t> </w:t>
      </w:r>
      <w:r>
        <w:rPr>
          <w:color w:val="0F0F0F"/>
          <w:sz w:val="24"/>
        </w:rPr>
        <w:t>Genesee, Genesee County, Michigan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tabs>
          <w:tab w:pos="5717" w:val="left" w:leader="none"/>
        </w:tabs>
        <w:spacing w:line="868" w:lineRule="exact" w:before="1"/>
        <w:ind w:left="5156" w:right="0" w:firstLine="0"/>
        <w:jc w:val="left"/>
        <w:rPr>
          <w:b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576">
                <wp:simplePos x="0" y="0"/>
                <wp:positionH relativeFrom="page">
                  <wp:posOffset>4532565</wp:posOffset>
                </wp:positionH>
                <wp:positionV relativeFrom="paragraph">
                  <wp:posOffset>504111</wp:posOffset>
                </wp:positionV>
                <wp:extent cx="1875789" cy="133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875789" cy="13335"/>
                          <a:chExt cx="1875789" cy="13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57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 h="0">
                                <a:moveTo>
                                  <a:pt x="0" y="0"/>
                                </a:moveTo>
                                <a:lnTo>
                                  <a:pt x="866314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2628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33961" y="6357"/>
                            <a:ext cx="1042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2035" h="0">
                                <a:moveTo>
                                  <a:pt x="0" y="0"/>
                                </a:moveTo>
                                <a:lnTo>
                                  <a:pt x="1041573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383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6.894958pt;margin-top:39.693798pt;width:147.7pt;height:1.05pt;mso-position-horizontal-relative:page;mso-position-vertical-relative:paragraph;z-index:-15803904" id="docshapegroup1" coordorigin="7138,794" coordsize="2954,21">
                <v:line style="position:absolute" from="7138,804" to="8502,804" stroked="true" strokeweight="1.001225pt" strokecolor="#262874">
                  <v:stroke dashstyle="solid"/>
                </v:line>
                <v:line style="position:absolute" from="8451,804" to="10091,804" stroked="true" strokeweight="1.001225pt" strokecolor="#383d93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974451</wp:posOffset>
                </wp:positionH>
                <wp:positionV relativeFrom="paragraph">
                  <wp:posOffset>108997</wp:posOffset>
                </wp:positionV>
                <wp:extent cx="2051050" cy="16954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510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color w:val="0F0F0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publication:</w:t>
                            </w:r>
                            <w:r>
                              <w:rPr>
                                <w:color w:val="0F0F0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color w:val="0F0F0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29,</w:t>
                            </w:r>
                            <w:r>
                              <w:rPr>
                                <w:color w:val="0F0F0F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6.728447pt;margin-top:8.582479pt;width:161.5pt;height:13.35pt;mso-position-horizontal-relative:page;mso-position-vertical-relative:paragraph;z-index:15729664" type="#_x0000_t202" id="docshape2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F0F0F"/>
                          <w:sz w:val="24"/>
                        </w:rPr>
                        <w:t>First</w:t>
                      </w:r>
                      <w:r>
                        <w:rPr>
                          <w:color w:val="0F0F0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0F0F0F"/>
                          <w:sz w:val="24"/>
                        </w:rPr>
                        <w:t>publication:</w:t>
                      </w:r>
                      <w:r>
                        <w:rPr>
                          <w:color w:val="0F0F0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0F0F0F"/>
                          <w:sz w:val="24"/>
                        </w:rPr>
                        <w:t>March</w:t>
                      </w:r>
                      <w:r>
                        <w:rPr>
                          <w:color w:val="0F0F0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0F0F0F"/>
                          <w:sz w:val="24"/>
                        </w:rPr>
                        <w:t>29,</w:t>
                      </w:r>
                      <w:r>
                        <w:rPr>
                          <w:color w:val="0F0F0F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color w:val="0F0F0F"/>
                          <w:spacing w:val="-4"/>
                          <w:sz w:val="2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F0F0F"/>
          <w:spacing w:val="-5"/>
          <w:sz w:val="23"/>
        </w:rPr>
        <w:t>By:</w:t>
      </w:r>
      <w:r>
        <w:rPr>
          <w:b/>
          <w:color w:val="0F0F0F"/>
          <w:sz w:val="23"/>
        </w:rPr>
        <w:tab/>
      </w:r>
      <w:r>
        <w:rPr>
          <w:b/>
          <w:i/>
          <w:color w:val="262874"/>
          <w:spacing w:val="26"/>
          <w:w w:val="76"/>
          <w:sz w:val="86"/>
        </w:rPr>
        <w:t>j</w:t>
      </w:r>
      <w:r>
        <w:rPr>
          <w:b/>
          <w:i/>
          <w:color w:val="262874"/>
          <w:spacing w:val="28"/>
          <w:w w:val="76"/>
          <w:sz w:val="86"/>
        </w:rPr>
        <w:t>l</w:t>
      </w:r>
      <w:r>
        <w:rPr>
          <w:b/>
          <w:i/>
          <w:color w:val="383D93"/>
          <w:spacing w:val="28"/>
          <w:w w:val="76"/>
          <w:sz w:val="86"/>
        </w:rPr>
        <w:t>A</w:t>
      </w:r>
      <w:r>
        <w:rPr>
          <w:b/>
          <w:i/>
          <w:color w:val="4F59A5"/>
          <w:spacing w:val="28"/>
          <w:w w:val="76"/>
          <w:sz w:val="86"/>
        </w:rPr>
        <w:t>•</w:t>
      </w:r>
      <w:r>
        <w:rPr>
          <w:b/>
          <w:i/>
          <w:color w:val="262874"/>
          <w:spacing w:val="26"/>
          <w:w w:val="76"/>
          <w:sz w:val="86"/>
        </w:rPr>
        <w:t>.</w:t>
      </w:r>
      <w:r>
        <w:rPr>
          <w:b/>
          <w:i/>
          <w:color w:val="262874"/>
          <w:spacing w:val="-243"/>
          <w:w w:val="76"/>
          <w:sz w:val="86"/>
        </w:rPr>
        <w:t>Q</w:t>
      </w:r>
      <w:r>
        <w:rPr>
          <w:b/>
          <w:color w:val="262874"/>
          <w:spacing w:val="27"/>
          <w:w w:val="111"/>
          <w:sz w:val="44"/>
        </w:rPr>
        <w:t>/</w:t>
      </w:r>
      <w:r>
        <w:rPr>
          <w:b/>
          <w:color w:val="262874"/>
          <w:spacing w:val="26"/>
          <w:w w:val="111"/>
          <w:sz w:val="44"/>
        </w:rPr>
        <w:t>-</w:t>
      </w:r>
      <w:r>
        <w:rPr>
          <w:b/>
          <w:color w:val="262874"/>
          <w:spacing w:val="-6"/>
          <w:w w:val="85"/>
          <w:sz w:val="44"/>
        </w:rPr>
        <w:t>[:</w:t>
      </w:r>
      <w:r>
        <w:rPr>
          <w:b/>
          <w:color w:val="383D93"/>
          <w:spacing w:val="-6"/>
          <w:w w:val="85"/>
          <w:sz w:val="44"/>
        </w:rPr>
        <w:t>,.,/4--</w:t>
      </w:r>
      <w:r>
        <w:rPr>
          <w:b/>
          <w:color w:val="383D93"/>
          <w:spacing w:val="-10"/>
          <w:w w:val="85"/>
          <w:sz w:val="44"/>
        </w:rPr>
        <w:t>-</w:t>
      </w:r>
    </w:p>
    <w:p>
      <w:pPr>
        <w:spacing w:after="0" w:line="868" w:lineRule="exact"/>
        <w:jc w:val="left"/>
        <w:rPr>
          <w:sz w:val="44"/>
        </w:rPr>
        <w:sectPr>
          <w:pgSz w:w="12220" w:h="15680"/>
          <w:pgMar w:top="1540" w:bottom="280" w:left="1420" w:right="1180"/>
        </w:sect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color w:val="0F0F0F"/>
          <w:w w:val="115"/>
          <w:sz w:val="24"/>
        </w:rPr>
        <w:t>Adoption:</w:t>
      </w:r>
      <w:r>
        <w:rPr>
          <w:color w:val="0F0F0F"/>
          <w:spacing w:val="29"/>
          <w:w w:val="135"/>
          <w:sz w:val="24"/>
        </w:rPr>
        <w:t> </w:t>
      </w:r>
      <w:r>
        <w:rPr>
          <w:color w:val="0F0F0F"/>
          <w:w w:val="135"/>
          <w:sz w:val="21"/>
          <w:u w:val="thick" w:color="0F0F0F"/>
        </w:rPr>
        <w:t>April</w:t>
      </w:r>
      <w:r>
        <w:rPr>
          <w:color w:val="0F0F0F"/>
          <w:spacing w:val="9"/>
          <w:w w:val="135"/>
          <w:sz w:val="21"/>
        </w:rPr>
        <w:t>  </w:t>
      </w:r>
      <w:r>
        <w:rPr>
          <w:color w:val="0F0F0F"/>
          <w:w w:val="135"/>
          <w:sz w:val="21"/>
          <w:u w:val="thick" w:color="0F0F0F"/>
        </w:rPr>
        <w:t>11</w:t>
      </w:r>
      <w:r>
        <w:rPr>
          <w:color w:val="0F0F0F"/>
          <w:w w:val="135"/>
          <w:sz w:val="21"/>
        </w:rPr>
        <w:t>,</w:t>
      </w:r>
      <w:r>
        <w:rPr>
          <w:color w:val="0F0F0F"/>
          <w:spacing w:val="9"/>
          <w:w w:val="135"/>
          <w:sz w:val="21"/>
        </w:rPr>
        <w:t>  </w:t>
      </w:r>
      <w:r>
        <w:rPr>
          <w:color w:val="282828"/>
          <w:spacing w:val="-4"/>
          <w:w w:val="135"/>
          <w:sz w:val="21"/>
          <w:u w:val="thick" w:color="282828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4176219</wp:posOffset>
            </wp:positionH>
            <wp:positionV relativeFrom="paragraph">
              <wp:posOffset>-56084</wp:posOffset>
            </wp:positionV>
            <wp:extent cx="2039265" cy="40282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65" cy="402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20"/>
          <w:sz w:val="24"/>
        </w:rPr>
        <w:t>Secondpublication:</w:t>
      </w:r>
      <w:r>
        <w:rPr>
          <w:color w:val="0F0F0F"/>
          <w:spacing w:val="18"/>
          <w:w w:val="135"/>
          <w:sz w:val="24"/>
        </w:rPr>
        <w:t> </w:t>
      </w:r>
      <w:r>
        <w:rPr>
          <w:color w:val="0F0F0F"/>
          <w:w w:val="135"/>
          <w:sz w:val="21"/>
          <w:u w:val="thick" w:color="0F0F0F"/>
        </w:rPr>
        <w:t>April</w:t>
      </w:r>
      <w:r>
        <w:rPr>
          <w:color w:val="0F0F0F"/>
          <w:spacing w:val="43"/>
          <w:w w:val="135"/>
          <w:sz w:val="21"/>
        </w:rPr>
        <w:t> </w:t>
      </w:r>
      <w:r>
        <w:rPr>
          <w:color w:val="0F0F0F"/>
          <w:w w:val="135"/>
          <w:sz w:val="21"/>
          <w:u w:val="thick" w:color="0F0F0F"/>
        </w:rPr>
        <w:t>19</w:t>
      </w:r>
      <w:r>
        <w:rPr>
          <w:color w:val="0F0F0F"/>
          <w:w w:val="135"/>
          <w:sz w:val="21"/>
        </w:rPr>
        <w:t>,</w:t>
      </w:r>
      <w:r>
        <w:rPr>
          <w:color w:val="0F0F0F"/>
          <w:spacing w:val="43"/>
          <w:w w:val="135"/>
          <w:sz w:val="21"/>
        </w:rPr>
        <w:t> </w:t>
      </w:r>
      <w:r>
        <w:rPr>
          <w:color w:val="0F0F0F"/>
          <w:spacing w:val="-4"/>
          <w:w w:val="135"/>
          <w:sz w:val="21"/>
          <w:u w:val="thick" w:color="0F0F0F"/>
        </w:rPr>
        <w:t>2023</w:t>
      </w:r>
    </w:p>
    <w:p>
      <w:pPr>
        <w:spacing w:line="266" w:lineRule="exact" w:before="0"/>
        <w:ind w:left="718" w:right="0" w:firstLine="0"/>
        <w:jc w:val="left"/>
        <w:rPr>
          <w:sz w:val="24"/>
        </w:rPr>
      </w:pPr>
      <w:r>
        <w:rPr/>
        <w:br w:type="column"/>
      </w:r>
      <w:r>
        <w:rPr>
          <w:color w:val="0F0F0F"/>
          <w:sz w:val="24"/>
        </w:rPr>
        <w:t>anielK.</w:t>
      </w:r>
      <w:r>
        <w:rPr>
          <w:color w:val="0F0F0F"/>
          <w:spacing w:val="26"/>
          <w:sz w:val="24"/>
        </w:rPr>
        <w:t> </w:t>
      </w:r>
      <w:r>
        <w:rPr>
          <w:color w:val="0F0F0F"/>
          <w:sz w:val="24"/>
        </w:rPr>
        <w:t>Eashoo,</w:t>
      </w:r>
      <w:r>
        <w:rPr>
          <w:color w:val="0F0F0F"/>
          <w:spacing w:val="27"/>
          <w:sz w:val="24"/>
        </w:rPr>
        <w:t> </w:t>
      </w:r>
      <w:r>
        <w:rPr>
          <w:color w:val="0F0F0F"/>
          <w:spacing w:val="-2"/>
          <w:sz w:val="24"/>
        </w:rPr>
        <w:t>Supervisor</w:t>
      </w:r>
    </w:p>
    <w:sectPr>
      <w:type w:val="continuous"/>
      <w:pgSz w:w="12220" w:h="15680"/>
      <w:pgMar w:top="1520" w:bottom="280" w:left="1420" w:right="1180"/>
      <w:cols w:num="2" w:equalWidth="0">
        <w:col w:w="4234" w:space="806"/>
        <w:col w:w="4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(%1)."/>
      <w:lvlJc w:val="left"/>
      <w:pPr>
        <w:ind w:left="1568" w:hanging="720"/>
        <w:jc w:val="left"/>
      </w:pPr>
      <w:rPr>
        <w:rFonts w:hint="default"/>
        <w:spacing w:val="0"/>
        <w:w w:val="10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89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F0F0F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5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5" w:hanging="7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lowerLetter"/>
      <w:lvlText w:val="%1."/>
      <w:lvlJc w:val="left"/>
      <w:pPr>
        <w:ind w:left="2291" w:hanging="726"/>
        <w:jc w:val="lef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2" w:hanging="7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4" w:hanging="7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7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8" w:hanging="7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7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7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7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(%1)"/>
      <w:lvlJc w:val="left"/>
      <w:pPr>
        <w:ind w:left="1572" w:hanging="7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09"/>
        <w:sz w:val="22"/>
        <w:szCs w:val="22"/>
        <w:lang w:val="en-US" w:eastAsia="en-US" w:bidi="ar-SA"/>
      </w:rPr>
    </w:lvl>
    <w:lvl w:ilvl="1">
      <w:start w:val="2"/>
      <w:numFmt w:val="lowerLetter"/>
      <w:lvlText w:val="%2."/>
      <w:lvlJc w:val="left"/>
      <w:pPr>
        <w:ind w:left="2291" w:hanging="7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1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3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51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89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6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4" w:hanging="72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."/>
      <w:lvlJc w:val="left"/>
      <w:pPr>
        <w:ind w:left="1557" w:hanging="7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08"/>
        <w:sz w:val="22"/>
        <w:szCs w:val="22"/>
        <w:lang w:val="en-US" w:eastAsia="en-US" w:bidi="ar-SA"/>
      </w:rPr>
    </w:lvl>
    <w:lvl w:ilvl="1">
      <w:start w:val="2"/>
      <w:numFmt w:val="lowerLetter"/>
      <w:lvlText w:val="%2."/>
      <w:lvlJc w:val="left"/>
      <w:pPr>
        <w:ind w:left="2287" w:hanging="7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spacing w:val="0"/>
        <w:w w:val="11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8" w:hanging="7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7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4" w:hanging="7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3" w:hanging="7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7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9" w:hanging="7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7" w:hanging="7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278" w:hanging="727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14" w:hanging="7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7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2" w:hanging="7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7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7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7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7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2" w:hanging="72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8" w:hanging="72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2023-08-09T13:22:29Z</dcterms:created>
  <dcterms:modified xsi:type="dcterms:W3CDTF">2023-08-09T13:22:29Z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